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B280B" w14:textId="77777777" w:rsidR="00EA3CE5" w:rsidRDefault="00EA3CE5" w:rsidP="00EA3CE5">
      <w:pPr>
        <w:autoSpaceDE w:val="0"/>
        <w:autoSpaceDN w:val="0"/>
        <w:adjustRightInd w:val="0"/>
        <w:jc w:val="center"/>
        <w:rPr>
          <w:rFonts w:ascii="TimesNewRomanPS-BoldMT" w:hAnsi="TimesNewRomanPS-BoldMT" w:cs="TimesNewRomanPS-BoldMT"/>
          <w:b/>
          <w:bCs/>
          <w:sz w:val="32"/>
          <w:szCs w:val="32"/>
        </w:rPr>
      </w:pPr>
    </w:p>
    <w:p w14:paraId="5D1C1CAA" w14:textId="77777777" w:rsidR="00EA3CE5" w:rsidRDefault="00EA3CE5" w:rsidP="00EA3CE5">
      <w:pPr>
        <w:autoSpaceDE w:val="0"/>
        <w:autoSpaceDN w:val="0"/>
        <w:adjustRightInd w:val="0"/>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T.C.</w:t>
      </w:r>
    </w:p>
    <w:p w14:paraId="1A848A8A" w14:textId="77777777" w:rsidR="00EA3CE5" w:rsidRDefault="00EA3CE5" w:rsidP="00EA3CE5">
      <w:pPr>
        <w:autoSpaceDE w:val="0"/>
        <w:autoSpaceDN w:val="0"/>
        <w:adjustRightInd w:val="0"/>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BAYBURT İLİ AYDINTEPE BELEDİYE BAŞKANLIĞI</w:t>
      </w:r>
    </w:p>
    <w:p w14:paraId="69C38F5F" w14:textId="77777777" w:rsidR="00EA3CE5" w:rsidRDefault="00EA3CE5" w:rsidP="00EA3CE5">
      <w:pPr>
        <w:autoSpaceDE w:val="0"/>
        <w:autoSpaceDN w:val="0"/>
        <w:adjustRightInd w:val="0"/>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TAŞINMAZ MAL SATIŞ ŞARTNAMESİ</w:t>
      </w:r>
    </w:p>
    <w:p w14:paraId="0E60150B" w14:textId="77777777" w:rsidR="00EA3CE5" w:rsidRDefault="00EA3CE5" w:rsidP="00EA3CE5">
      <w:pPr>
        <w:autoSpaceDE w:val="0"/>
        <w:autoSpaceDN w:val="0"/>
        <w:adjustRightInd w:val="0"/>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I-GENEL ŞARTLAR</w:t>
      </w:r>
    </w:p>
    <w:p w14:paraId="1713FF32" w14:textId="77777777" w:rsidR="00EA3CE5" w:rsidRDefault="00EA3CE5" w:rsidP="00EA3CE5">
      <w:pPr>
        <w:autoSpaceDE w:val="0"/>
        <w:autoSpaceDN w:val="0"/>
        <w:adjustRightInd w:val="0"/>
        <w:ind w:left="180" w:firstLine="180"/>
        <w:rPr>
          <w:rFonts w:ascii="TimesNewRomanPS-BoldItalicMT" w:hAnsi="TimesNewRomanPS-BoldItalicMT" w:cs="TimesNewRomanPS-BoldItalicMT"/>
          <w:b/>
          <w:bCs/>
          <w:i/>
          <w:iCs/>
        </w:rPr>
      </w:pPr>
      <w:r>
        <w:rPr>
          <w:rFonts w:ascii="TimesNewRomanPS-BoldItalicMT" w:hAnsi="TimesNewRomanPS-BoldItalicMT" w:cs="TimesNewRomanPS-BoldItalicMT"/>
          <w:b/>
          <w:bCs/>
          <w:i/>
          <w:iCs/>
        </w:rPr>
        <w:t>MADDE 1. İHALE KONUSU ve ŞEKLİ</w:t>
      </w:r>
    </w:p>
    <w:p w14:paraId="7531DD7A" w14:textId="174F2DCC" w:rsidR="00EA3CE5" w:rsidRDefault="00EA3CE5" w:rsidP="00EA3CE5">
      <w:pPr>
        <w:jc w:val="both"/>
      </w:pPr>
      <w:r>
        <w:t xml:space="preserve">Aşağıda özellikleri, muhammen bedeli ve geçici teminatı belirtilen, Mülkiyeti Belediyemize ait, Aydıntepe Merkezdeki 3 adet </w:t>
      </w:r>
      <w:r w:rsidR="00B15514">
        <w:t>arsa</w:t>
      </w:r>
      <w:r>
        <w:t xml:space="preserve">  2886 sayılı yasanın 45. maddesi gereğince açık teklif usulü ile satılacaktır.</w:t>
      </w:r>
    </w:p>
    <w:p w14:paraId="150A99FE" w14:textId="77777777" w:rsidR="00EA3CE5" w:rsidRDefault="00EA3CE5" w:rsidP="00EA3CE5">
      <w:pPr>
        <w:jc w:val="both"/>
      </w:pPr>
    </w:p>
    <w:tbl>
      <w:tblPr>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8"/>
        <w:gridCol w:w="1709"/>
        <w:gridCol w:w="1134"/>
        <w:gridCol w:w="1276"/>
        <w:gridCol w:w="2126"/>
        <w:gridCol w:w="2350"/>
      </w:tblGrid>
      <w:tr w:rsidR="00B15514" w:rsidRPr="00B15514" w14:paraId="22F02992" w14:textId="77777777" w:rsidTr="007934DC">
        <w:trPr>
          <w:trHeight w:val="274"/>
        </w:trPr>
        <w:tc>
          <w:tcPr>
            <w:tcW w:w="838" w:type="dxa"/>
          </w:tcPr>
          <w:p w14:paraId="46BDF98F" w14:textId="77777777" w:rsidR="00B15514" w:rsidRPr="00B15514" w:rsidRDefault="00B15514" w:rsidP="00B15514">
            <w:pPr>
              <w:autoSpaceDE w:val="0"/>
              <w:autoSpaceDN w:val="0"/>
              <w:adjustRightInd w:val="0"/>
              <w:rPr>
                <w:rFonts w:eastAsiaTheme="minorHAnsi"/>
                <w:b/>
                <w:bCs/>
                <w:lang w:eastAsia="en-US"/>
                <w14:ligatures w14:val="standardContextual"/>
              </w:rPr>
            </w:pPr>
            <w:r w:rsidRPr="00B15514">
              <w:rPr>
                <w:rFonts w:eastAsiaTheme="minorHAnsi"/>
                <w:b/>
                <w:bCs/>
                <w:lang w:eastAsia="en-US"/>
                <w14:ligatures w14:val="standardContextual"/>
              </w:rPr>
              <w:t>Sıra</w:t>
            </w:r>
          </w:p>
          <w:p w14:paraId="011BC662" w14:textId="77777777" w:rsidR="00B15514" w:rsidRPr="00B15514" w:rsidRDefault="00B15514" w:rsidP="00B15514">
            <w:pPr>
              <w:autoSpaceDE w:val="0"/>
              <w:autoSpaceDN w:val="0"/>
              <w:adjustRightInd w:val="0"/>
              <w:rPr>
                <w:rFonts w:eastAsiaTheme="minorHAnsi"/>
                <w:b/>
                <w:bCs/>
                <w:lang w:eastAsia="en-US"/>
                <w14:ligatures w14:val="standardContextual"/>
              </w:rPr>
            </w:pPr>
            <w:r w:rsidRPr="00B15514">
              <w:rPr>
                <w:rFonts w:eastAsiaTheme="minorHAnsi"/>
                <w:b/>
                <w:bCs/>
                <w:lang w:eastAsia="en-US"/>
                <w14:ligatures w14:val="standardContextual"/>
              </w:rPr>
              <w:t>No</w:t>
            </w:r>
          </w:p>
        </w:tc>
        <w:tc>
          <w:tcPr>
            <w:tcW w:w="1709" w:type="dxa"/>
          </w:tcPr>
          <w:p w14:paraId="21965281" w14:textId="77777777" w:rsidR="00B15514" w:rsidRPr="00B15514" w:rsidRDefault="00B15514" w:rsidP="00B15514">
            <w:pPr>
              <w:autoSpaceDE w:val="0"/>
              <w:autoSpaceDN w:val="0"/>
              <w:adjustRightInd w:val="0"/>
              <w:rPr>
                <w:rFonts w:eastAsiaTheme="minorHAnsi"/>
                <w:b/>
                <w:bCs/>
                <w:lang w:eastAsia="en-US"/>
                <w14:ligatures w14:val="standardContextual"/>
              </w:rPr>
            </w:pPr>
            <w:r w:rsidRPr="00B15514">
              <w:rPr>
                <w:rFonts w:eastAsiaTheme="minorHAnsi"/>
                <w:b/>
                <w:bCs/>
                <w:lang w:eastAsia="en-US"/>
                <w14:ligatures w14:val="standardContextual"/>
              </w:rPr>
              <w:t>Ada/Parsel</w:t>
            </w:r>
          </w:p>
          <w:p w14:paraId="1EE7DB7C" w14:textId="77777777" w:rsidR="00B15514" w:rsidRPr="00B15514" w:rsidRDefault="00B15514" w:rsidP="00B15514">
            <w:pPr>
              <w:autoSpaceDE w:val="0"/>
              <w:autoSpaceDN w:val="0"/>
              <w:adjustRightInd w:val="0"/>
              <w:rPr>
                <w:rFonts w:eastAsiaTheme="minorHAnsi"/>
                <w:b/>
                <w:bCs/>
                <w:lang w:eastAsia="en-US"/>
                <w14:ligatures w14:val="standardContextual"/>
              </w:rPr>
            </w:pPr>
          </w:p>
        </w:tc>
        <w:tc>
          <w:tcPr>
            <w:tcW w:w="1134" w:type="dxa"/>
          </w:tcPr>
          <w:p w14:paraId="3FDBE100" w14:textId="77777777" w:rsidR="00B15514" w:rsidRPr="00B15514" w:rsidRDefault="00B15514" w:rsidP="00B15514">
            <w:pPr>
              <w:autoSpaceDE w:val="0"/>
              <w:autoSpaceDN w:val="0"/>
              <w:adjustRightInd w:val="0"/>
              <w:rPr>
                <w:rFonts w:eastAsiaTheme="minorHAnsi"/>
                <w:b/>
                <w:bCs/>
                <w:lang w:eastAsia="en-US"/>
                <w14:ligatures w14:val="standardContextual"/>
              </w:rPr>
            </w:pPr>
            <w:r w:rsidRPr="00B15514">
              <w:rPr>
                <w:rFonts w:eastAsiaTheme="minorHAnsi"/>
                <w:b/>
                <w:bCs/>
                <w:lang w:eastAsia="en-US"/>
                <w14:ligatures w14:val="standardContextual"/>
              </w:rPr>
              <w:t>Miktarı</w:t>
            </w:r>
          </w:p>
          <w:p w14:paraId="7153A0FD" w14:textId="77777777" w:rsidR="00B15514" w:rsidRPr="00B15514" w:rsidRDefault="00B15514" w:rsidP="00B15514">
            <w:pPr>
              <w:autoSpaceDE w:val="0"/>
              <w:autoSpaceDN w:val="0"/>
              <w:adjustRightInd w:val="0"/>
              <w:rPr>
                <w:rFonts w:eastAsiaTheme="minorHAnsi"/>
                <w:b/>
                <w:bCs/>
                <w:lang w:eastAsia="en-US"/>
                <w14:ligatures w14:val="standardContextual"/>
              </w:rPr>
            </w:pPr>
            <w:r w:rsidRPr="00B15514">
              <w:rPr>
                <w:rFonts w:eastAsiaTheme="minorHAnsi"/>
                <w:b/>
                <w:bCs/>
                <w:lang w:eastAsia="en-US"/>
                <w14:ligatures w14:val="standardContextual"/>
              </w:rPr>
              <w:t>(M2)</w:t>
            </w:r>
          </w:p>
        </w:tc>
        <w:tc>
          <w:tcPr>
            <w:tcW w:w="1276" w:type="dxa"/>
          </w:tcPr>
          <w:p w14:paraId="3054064B" w14:textId="77777777" w:rsidR="00B15514" w:rsidRPr="00B15514" w:rsidRDefault="00B15514" w:rsidP="00B15514">
            <w:pPr>
              <w:autoSpaceDE w:val="0"/>
              <w:autoSpaceDN w:val="0"/>
              <w:adjustRightInd w:val="0"/>
              <w:rPr>
                <w:rFonts w:eastAsiaTheme="minorHAnsi"/>
                <w:lang w:eastAsia="en-US"/>
                <w14:ligatures w14:val="standardContextual"/>
              </w:rPr>
            </w:pPr>
            <w:r w:rsidRPr="00B15514">
              <w:rPr>
                <w:rFonts w:eastAsiaTheme="minorHAnsi"/>
                <w:lang w:eastAsia="en-US"/>
                <w14:ligatures w14:val="standardContextual"/>
              </w:rPr>
              <w:t>Niteliği</w:t>
            </w:r>
          </w:p>
        </w:tc>
        <w:tc>
          <w:tcPr>
            <w:tcW w:w="2126" w:type="dxa"/>
          </w:tcPr>
          <w:p w14:paraId="228232CE" w14:textId="77777777" w:rsidR="00B15514" w:rsidRPr="00B15514" w:rsidRDefault="00B15514" w:rsidP="00B15514">
            <w:pPr>
              <w:autoSpaceDE w:val="0"/>
              <w:autoSpaceDN w:val="0"/>
              <w:adjustRightInd w:val="0"/>
              <w:rPr>
                <w:rFonts w:eastAsiaTheme="minorHAnsi"/>
                <w:lang w:eastAsia="en-US"/>
                <w14:ligatures w14:val="standardContextual"/>
              </w:rPr>
            </w:pPr>
            <w:r w:rsidRPr="00B15514">
              <w:rPr>
                <w:rFonts w:eastAsiaTheme="minorHAnsi"/>
                <w:lang w:eastAsia="en-US"/>
                <w14:ligatures w14:val="standardContextual"/>
              </w:rPr>
              <w:t xml:space="preserve">Muhammen </w:t>
            </w:r>
          </w:p>
          <w:p w14:paraId="77E3CE37" w14:textId="77777777" w:rsidR="00B15514" w:rsidRPr="00B15514" w:rsidRDefault="00B15514" w:rsidP="00B15514">
            <w:pPr>
              <w:autoSpaceDE w:val="0"/>
              <w:autoSpaceDN w:val="0"/>
              <w:adjustRightInd w:val="0"/>
              <w:rPr>
                <w:rFonts w:eastAsiaTheme="minorHAnsi"/>
                <w:lang w:eastAsia="en-US"/>
                <w14:ligatures w14:val="standardContextual"/>
              </w:rPr>
            </w:pPr>
            <w:r w:rsidRPr="00B15514">
              <w:rPr>
                <w:rFonts w:eastAsiaTheme="minorHAnsi"/>
                <w:lang w:eastAsia="en-US"/>
                <w14:ligatures w14:val="standardContextual"/>
              </w:rPr>
              <w:t>Bedeli( %8 KDV Hariç)TL</w:t>
            </w:r>
          </w:p>
        </w:tc>
        <w:tc>
          <w:tcPr>
            <w:tcW w:w="2350" w:type="dxa"/>
            <w:tcBorders>
              <w:right w:val="single" w:sz="4" w:space="0" w:color="auto"/>
            </w:tcBorders>
          </w:tcPr>
          <w:p w14:paraId="796B1BD3" w14:textId="77777777" w:rsidR="00B15514" w:rsidRPr="00B15514" w:rsidRDefault="00B15514" w:rsidP="00B15514">
            <w:pPr>
              <w:autoSpaceDE w:val="0"/>
              <w:autoSpaceDN w:val="0"/>
              <w:adjustRightInd w:val="0"/>
              <w:rPr>
                <w:rFonts w:eastAsiaTheme="minorHAnsi"/>
                <w:lang w:eastAsia="en-US"/>
                <w14:ligatures w14:val="standardContextual"/>
              </w:rPr>
            </w:pPr>
            <w:r w:rsidRPr="00B15514">
              <w:rPr>
                <w:rFonts w:eastAsiaTheme="minorHAnsi"/>
                <w:lang w:eastAsia="en-US"/>
                <w14:ligatures w14:val="standardContextual"/>
              </w:rPr>
              <w:t xml:space="preserve">Geçici </w:t>
            </w:r>
          </w:p>
          <w:p w14:paraId="1D1753A2" w14:textId="77777777" w:rsidR="00B15514" w:rsidRPr="00B15514" w:rsidRDefault="00B15514" w:rsidP="00B15514">
            <w:pPr>
              <w:autoSpaceDE w:val="0"/>
              <w:autoSpaceDN w:val="0"/>
              <w:adjustRightInd w:val="0"/>
              <w:rPr>
                <w:rFonts w:eastAsiaTheme="minorHAnsi"/>
                <w:lang w:eastAsia="en-US"/>
                <w14:ligatures w14:val="standardContextual"/>
              </w:rPr>
            </w:pPr>
            <w:r w:rsidRPr="00B15514">
              <w:rPr>
                <w:rFonts w:eastAsiaTheme="minorHAnsi"/>
                <w:lang w:eastAsia="en-US"/>
                <w14:ligatures w14:val="standardContextual"/>
              </w:rPr>
              <w:t>Teminatı(TL)</w:t>
            </w:r>
          </w:p>
        </w:tc>
      </w:tr>
      <w:tr w:rsidR="00B15514" w:rsidRPr="00B15514" w14:paraId="28DBB44D" w14:textId="77777777" w:rsidTr="007934DC">
        <w:trPr>
          <w:trHeight w:val="274"/>
        </w:trPr>
        <w:tc>
          <w:tcPr>
            <w:tcW w:w="838" w:type="dxa"/>
          </w:tcPr>
          <w:p w14:paraId="727796F5" w14:textId="77777777" w:rsidR="00B15514" w:rsidRPr="00B15514" w:rsidRDefault="00B15514" w:rsidP="00B15514">
            <w:pPr>
              <w:autoSpaceDE w:val="0"/>
              <w:autoSpaceDN w:val="0"/>
              <w:adjustRightInd w:val="0"/>
              <w:rPr>
                <w:rFonts w:eastAsiaTheme="minorHAnsi"/>
                <w:b/>
                <w:bCs/>
                <w:lang w:eastAsia="en-US"/>
                <w14:ligatures w14:val="standardContextual"/>
              </w:rPr>
            </w:pPr>
            <w:r w:rsidRPr="00B15514">
              <w:rPr>
                <w:rFonts w:eastAsiaTheme="minorHAnsi"/>
                <w:b/>
                <w:bCs/>
                <w:lang w:eastAsia="en-US"/>
                <w14:ligatures w14:val="standardContextual"/>
              </w:rPr>
              <w:t>1</w:t>
            </w:r>
          </w:p>
        </w:tc>
        <w:tc>
          <w:tcPr>
            <w:tcW w:w="1709" w:type="dxa"/>
          </w:tcPr>
          <w:p w14:paraId="70E73BCC" w14:textId="77777777" w:rsidR="00B15514" w:rsidRPr="00B15514" w:rsidRDefault="00B15514" w:rsidP="00B15514">
            <w:pPr>
              <w:autoSpaceDE w:val="0"/>
              <w:autoSpaceDN w:val="0"/>
              <w:adjustRightInd w:val="0"/>
              <w:rPr>
                <w:rFonts w:eastAsiaTheme="minorHAnsi"/>
                <w:lang w:eastAsia="en-US"/>
                <w14:ligatures w14:val="standardContextual"/>
              </w:rPr>
            </w:pPr>
            <w:r w:rsidRPr="00B15514">
              <w:rPr>
                <w:rFonts w:eastAsiaTheme="minorHAnsi"/>
                <w:lang w:eastAsia="en-US"/>
                <w14:ligatures w14:val="standardContextual"/>
              </w:rPr>
              <w:t>526 Ada/5 Parsel</w:t>
            </w:r>
          </w:p>
        </w:tc>
        <w:tc>
          <w:tcPr>
            <w:tcW w:w="1134" w:type="dxa"/>
          </w:tcPr>
          <w:p w14:paraId="71EDF89E" w14:textId="77777777" w:rsidR="00B15514" w:rsidRPr="00B15514" w:rsidRDefault="00B15514" w:rsidP="00B15514">
            <w:pPr>
              <w:autoSpaceDE w:val="0"/>
              <w:autoSpaceDN w:val="0"/>
              <w:adjustRightInd w:val="0"/>
              <w:jc w:val="center"/>
              <w:rPr>
                <w:rFonts w:eastAsiaTheme="minorHAnsi"/>
                <w:lang w:eastAsia="en-US"/>
                <w14:ligatures w14:val="standardContextual"/>
              </w:rPr>
            </w:pPr>
            <w:r w:rsidRPr="00B15514">
              <w:rPr>
                <w:rFonts w:eastAsiaTheme="minorHAnsi"/>
                <w:lang w:eastAsia="en-US"/>
                <w14:ligatures w14:val="standardContextual"/>
              </w:rPr>
              <w:t>768,26</w:t>
            </w:r>
          </w:p>
        </w:tc>
        <w:tc>
          <w:tcPr>
            <w:tcW w:w="1276" w:type="dxa"/>
          </w:tcPr>
          <w:p w14:paraId="5167BACF" w14:textId="77777777" w:rsidR="00B15514" w:rsidRPr="00B15514" w:rsidRDefault="00B15514" w:rsidP="00B15514">
            <w:pPr>
              <w:autoSpaceDE w:val="0"/>
              <w:autoSpaceDN w:val="0"/>
              <w:adjustRightInd w:val="0"/>
              <w:rPr>
                <w:rFonts w:eastAsiaTheme="minorHAnsi"/>
                <w:lang w:eastAsia="en-US"/>
                <w14:ligatures w14:val="standardContextual"/>
              </w:rPr>
            </w:pPr>
            <w:r w:rsidRPr="00B15514">
              <w:rPr>
                <w:rFonts w:eastAsiaTheme="minorHAnsi"/>
                <w:lang w:eastAsia="en-US"/>
                <w14:ligatures w14:val="standardContextual"/>
              </w:rPr>
              <w:t>Arsa</w:t>
            </w:r>
          </w:p>
        </w:tc>
        <w:tc>
          <w:tcPr>
            <w:tcW w:w="2126" w:type="dxa"/>
          </w:tcPr>
          <w:p w14:paraId="13768951" w14:textId="77777777" w:rsidR="00B15514" w:rsidRPr="00B15514" w:rsidRDefault="00B15514" w:rsidP="00B15514">
            <w:pPr>
              <w:autoSpaceDE w:val="0"/>
              <w:autoSpaceDN w:val="0"/>
              <w:adjustRightInd w:val="0"/>
              <w:rPr>
                <w:rFonts w:eastAsiaTheme="minorHAnsi"/>
                <w:lang w:eastAsia="en-US"/>
                <w14:ligatures w14:val="standardContextual"/>
              </w:rPr>
            </w:pPr>
            <w:r w:rsidRPr="00B15514">
              <w:rPr>
                <w:rFonts w:eastAsiaTheme="minorHAnsi"/>
                <w:lang w:eastAsia="en-US"/>
                <w14:ligatures w14:val="standardContextual"/>
              </w:rPr>
              <w:t>371.000,00.-</w:t>
            </w:r>
          </w:p>
        </w:tc>
        <w:tc>
          <w:tcPr>
            <w:tcW w:w="2350" w:type="dxa"/>
          </w:tcPr>
          <w:p w14:paraId="457EB467" w14:textId="77777777" w:rsidR="00B15514" w:rsidRPr="00B15514" w:rsidRDefault="00B15514" w:rsidP="00B15514">
            <w:pPr>
              <w:autoSpaceDE w:val="0"/>
              <w:autoSpaceDN w:val="0"/>
              <w:adjustRightInd w:val="0"/>
              <w:rPr>
                <w:rFonts w:eastAsiaTheme="minorHAnsi"/>
                <w:lang w:eastAsia="en-US"/>
                <w14:ligatures w14:val="standardContextual"/>
              </w:rPr>
            </w:pPr>
            <w:r w:rsidRPr="00B15514">
              <w:rPr>
                <w:rFonts w:eastAsiaTheme="minorHAnsi"/>
                <w:lang w:eastAsia="en-US"/>
                <w14:ligatures w14:val="standardContextual"/>
              </w:rPr>
              <w:t>11.130,00.-</w:t>
            </w:r>
          </w:p>
        </w:tc>
      </w:tr>
      <w:tr w:rsidR="00B15514" w:rsidRPr="00B15514" w14:paraId="412E4098" w14:textId="77777777" w:rsidTr="007934DC">
        <w:trPr>
          <w:trHeight w:val="274"/>
        </w:trPr>
        <w:tc>
          <w:tcPr>
            <w:tcW w:w="838" w:type="dxa"/>
          </w:tcPr>
          <w:p w14:paraId="0FA0C27F" w14:textId="77777777" w:rsidR="00B15514" w:rsidRPr="00B15514" w:rsidRDefault="00B15514" w:rsidP="00B15514">
            <w:pPr>
              <w:autoSpaceDE w:val="0"/>
              <w:autoSpaceDN w:val="0"/>
              <w:adjustRightInd w:val="0"/>
              <w:rPr>
                <w:rFonts w:eastAsiaTheme="minorHAnsi"/>
                <w:b/>
                <w:bCs/>
                <w:lang w:eastAsia="en-US"/>
                <w14:ligatures w14:val="standardContextual"/>
              </w:rPr>
            </w:pPr>
            <w:r w:rsidRPr="00B15514">
              <w:rPr>
                <w:rFonts w:eastAsiaTheme="minorHAnsi"/>
                <w:b/>
                <w:bCs/>
                <w:lang w:eastAsia="en-US"/>
                <w14:ligatures w14:val="standardContextual"/>
              </w:rPr>
              <w:t>2</w:t>
            </w:r>
          </w:p>
        </w:tc>
        <w:tc>
          <w:tcPr>
            <w:tcW w:w="1709" w:type="dxa"/>
          </w:tcPr>
          <w:p w14:paraId="2552316B" w14:textId="77777777" w:rsidR="00B15514" w:rsidRPr="00B15514" w:rsidRDefault="00B15514" w:rsidP="00B15514">
            <w:pPr>
              <w:autoSpaceDE w:val="0"/>
              <w:autoSpaceDN w:val="0"/>
              <w:adjustRightInd w:val="0"/>
              <w:rPr>
                <w:rFonts w:eastAsiaTheme="minorHAnsi"/>
                <w:lang w:eastAsia="en-US"/>
                <w14:ligatures w14:val="standardContextual"/>
              </w:rPr>
            </w:pPr>
            <w:r w:rsidRPr="00B15514">
              <w:rPr>
                <w:rFonts w:eastAsiaTheme="minorHAnsi"/>
                <w:lang w:eastAsia="en-US"/>
                <w14:ligatures w14:val="standardContextual"/>
              </w:rPr>
              <w:t>229 Ada/9 Parsel</w:t>
            </w:r>
          </w:p>
        </w:tc>
        <w:tc>
          <w:tcPr>
            <w:tcW w:w="1134" w:type="dxa"/>
          </w:tcPr>
          <w:p w14:paraId="5D3EA0F3" w14:textId="77777777" w:rsidR="00B15514" w:rsidRPr="00B15514" w:rsidRDefault="00B15514" w:rsidP="00B15514">
            <w:pPr>
              <w:autoSpaceDE w:val="0"/>
              <w:autoSpaceDN w:val="0"/>
              <w:adjustRightInd w:val="0"/>
              <w:jc w:val="center"/>
              <w:rPr>
                <w:rFonts w:eastAsiaTheme="minorHAnsi"/>
                <w:lang w:eastAsia="en-US"/>
                <w14:ligatures w14:val="standardContextual"/>
              </w:rPr>
            </w:pPr>
            <w:r w:rsidRPr="00B15514">
              <w:rPr>
                <w:rFonts w:eastAsiaTheme="minorHAnsi"/>
                <w:lang w:eastAsia="en-US"/>
                <w14:ligatures w14:val="standardContextual"/>
              </w:rPr>
              <w:t>167,12</w:t>
            </w:r>
          </w:p>
        </w:tc>
        <w:tc>
          <w:tcPr>
            <w:tcW w:w="1276" w:type="dxa"/>
          </w:tcPr>
          <w:p w14:paraId="46B16444" w14:textId="77777777" w:rsidR="00B15514" w:rsidRPr="00B15514" w:rsidRDefault="00B15514" w:rsidP="00B15514">
            <w:pPr>
              <w:autoSpaceDE w:val="0"/>
              <w:autoSpaceDN w:val="0"/>
              <w:adjustRightInd w:val="0"/>
              <w:rPr>
                <w:rFonts w:eastAsiaTheme="minorHAnsi"/>
                <w:lang w:eastAsia="en-US"/>
                <w14:ligatures w14:val="standardContextual"/>
              </w:rPr>
            </w:pPr>
            <w:r w:rsidRPr="00B15514">
              <w:rPr>
                <w:rFonts w:eastAsiaTheme="minorHAnsi"/>
                <w:lang w:eastAsia="en-US"/>
                <w14:ligatures w14:val="standardContextual"/>
              </w:rPr>
              <w:t>Arsa</w:t>
            </w:r>
          </w:p>
        </w:tc>
        <w:tc>
          <w:tcPr>
            <w:tcW w:w="2126" w:type="dxa"/>
          </w:tcPr>
          <w:p w14:paraId="1E606450" w14:textId="77777777" w:rsidR="00B15514" w:rsidRPr="00B15514" w:rsidRDefault="00B15514" w:rsidP="00B15514">
            <w:pPr>
              <w:autoSpaceDE w:val="0"/>
              <w:autoSpaceDN w:val="0"/>
              <w:adjustRightInd w:val="0"/>
              <w:rPr>
                <w:rFonts w:eastAsiaTheme="minorHAnsi"/>
                <w:lang w:eastAsia="en-US"/>
                <w14:ligatures w14:val="standardContextual"/>
              </w:rPr>
            </w:pPr>
            <w:r w:rsidRPr="00B15514">
              <w:rPr>
                <w:rFonts w:eastAsiaTheme="minorHAnsi"/>
                <w:lang w:eastAsia="en-US"/>
                <w14:ligatures w14:val="standardContextual"/>
              </w:rPr>
              <w:t>155.000,00.-</w:t>
            </w:r>
          </w:p>
        </w:tc>
        <w:tc>
          <w:tcPr>
            <w:tcW w:w="2350" w:type="dxa"/>
          </w:tcPr>
          <w:p w14:paraId="72F52235" w14:textId="77777777" w:rsidR="00B15514" w:rsidRPr="00B15514" w:rsidRDefault="00B15514" w:rsidP="00B15514">
            <w:pPr>
              <w:autoSpaceDE w:val="0"/>
              <w:autoSpaceDN w:val="0"/>
              <w:adjustRightInd w:val="0"/>
              <w:rPr>
                <w:rFonts w:eastAsiaTheme="minorHAnsi"/>
                <w:lang w:eastAsia="en-US"/>
                <w14:ligatures w14:val="standardContextual"/>
              </w:rPr>
            </w:pPr>
            <w:r w:rsidRPr="00B15514">
              <w:rPr>
                <w:rFonts w:eastAsiaTheme="minorHAnsi"/>
                <w:lang w:eastAsia="en-US"/>
                <w14:ligatures w14:val="standardContextual"/>
              </w:rPr>
              <w:t xml:space="preserve"> 4.650,00.-</w:t>
            </w:r>
          </w:p>
        </w:tc>
      </w:tr>
      <w:tr w:rsidR="00B15514" w:rsidRPr="00B15514" w14:paraId="65CE0776" w14:textId="77777777" w:rsidTr="007934DC">
        <w:trPr>
          <w:trHeight w:val="131"/>
        </w:trPr>
        <w:tc>
          <w:tcPr>
            <w:tcW w:w="838" w:type="dxa"/>
          </w:tcPr>
          <w:p w14:paraId="2670CC14" w14:textId="77777777" w:rsidR="00B15514" w:rsidRPr="00B15514" w:rsidRDefault="00B15514" w:rsidP="00B15514">
            <w:pPr>
              <w:autoSpaceDE w:val="0"/>
              <w:autoSpaceDN w:val="0"/>
              <w:adjustRightInd w:val="0"/>
              <w:rPr>
                <w:rFonts w:eastAsiaTheme="minorHAnsi"/>
                <w:b/>
                <w:bCs/>
                <w:lang w:eastAsia="en-US"/>
                <w14:ligatures w14:val="standardContextual"/>
              </w:rPr>
            </w:pPr>
            <w:r w:rsidRPr="00B15514">
              <w:rPr>
                <w:rFonts w:eastAsiaTheme="minorHAnsi"/>
                <w:b/>
                <w:bCs/>
                <w:lang w:eastAsia="en-US"/>
                <w14:ligatures w14:val="standardContextual"/>
              </w:rPr>
              <w:t>3</w:t>
            </w:r>
          </w:p>
        </w:tc>
        <w:tc>
          <w:tcPr>
            <w:tcW w:w="1709" w:type="dxa"/>
          </w:tcPr>
          <w:p w14:paraId="5051F255" w14:textId="77777777" w:rsidR="00B15514" w:rsidRPr="00B15514" w:rsidRDefault="00B15514" w:rsidP="00B15514">
            <w:pPr>
              <w:autoSpaceDE w:val="0"/>
              <w:autoSpaceDN w:val="0"/>
              <w:adjustRightInd w:val="0"/>
              <w:rPr>
                <w:rFonts w:eastAsiaTheme="minorHAnsi"/>
                <w:lang w:eastAsia="en-US"/>
                <w14:ligatures w14:val="standardContextual"/>
              </w:rPr>
            </w:pPr>
            <w:r w:rsidRPr="00B15514">
              <w:rPr>
                <w:rFonts w:eastAsiaTheme="minorHAnsi"/>
                <w:lang w:eastAsia="en-US"/>
                <w14:ligatures w14:val="standardContextual"/>
              </w:rPr>
              <w:t>229 Ada/11 Parsel</w:t>
            </w:r>
          </w:p>
        </w:tc>
        <w:tc>
          <w:tcPr>
            <w:tcW w:w="1134" w:type="dxa"/>
          </w:tcPr>
          <w:p w14:paraId="72CA8343" w14:textId="77777777" w:rsidR="00B15514" w:rsidRPr="00B15514" w:rsidRDefault="00B15514" w:rsidP="00B15514">
            <w:pPr>
              <w:autoSpaceDE w:val="0"/>
              <w:autoSpaceDN w:val="0"/>
              <w:adjustRightInd w:val="0"/>
              <w:jc w:val="center"/>
              <w:rPr>
                <w:rFonts w:eastAsiaTheme="minorHAnsi"/>
                <w:lang w:eastAsia="en-US"/>
                <w14:ligatures w14:val="standardContextual"/>
              </w:rPr>
            </w:pPr>
            <w:r w:rsidRPr="00B15514">
              <w:rPr>
                <w:rFonts w:eastAsiaTheme="minorHAnsi"/>
                <w:lang w:eastAsia="en-US"/>
                <w14:ligatures w14:val="standardContextual"/>
              </w:rPr>
              <w:t>465,89</w:t>
            </w:r>
          </w:p>
        </w:tc>
        <w:tc>
          <w:tcPr>
            <w:tcW w:w="1276" w:type="dxa"/>
          </w:tcPr>
          <w:p w14:paraId="5E1AA01E" w14:textId="77777777" w:rsidR="00B15514" w:rsidRPr="00B15514" w:rsidRDefault="00B15514" w:rsidP="00B15514">
            <w:pPr>
              <w:autoSpaceDE w:val="0"/>
              <w:autoSpaceDN w:val="0"/>
              <w:adjustRightInd w:val="0"/>
              <w:rPr>
                <w:rFonts w:eastAsiaTheme="minorHAnsi"/>
                <w:lang w:eastAsia="en-US"/>
                <w14:ligatures w14:val="standardContextual"/>
              </w:rPr>
            </w:pPr>
            <w:r w:rsidRPr="00B15514">
              <w:rPr>
                <w:rFonts w:eastAsiaTheme="minorHAnsi"/>
                <w:lang w:eastAsia="en-US"/>
                <w14:ligatures w14:val="standardContextual"/>
              </w:rPr>
              <w:t>Arsa</w:t>
            </w:r>
          </w:p>
        </w:tc>
        <w:tc>
          <w:tcPr>
            <w:tcW w:w="2126" w:type="dxa"/>
          </w:tcPr>
          <w:p w14:paraId="3E7D85A0" w14:textId="77777777" w:rsidR="00B15514" w:rsidRPr="00B15514" w:rsidRDefault="00B15514" w:rsidP="00B15514">
            <w:pPr>
              <w:autoSpaceDE w:val="0"/>
              <w:autoSpaceDN w:val="0"/>
              <w:adjustRightInd w:val="0"/>
              <w:rPr>
                <w:rFonts w:eastAsiaTheme="minorHAnsi"/>
                <w:lang w:eastAsia="en-US"/>
                <w14:ligatures w14:val="standardContextual"/>
              </w:rPr>
            </w:pPr>
            <w:r w:rsidRPr="00B15514">
              <w:rPr>
                <w:rFonts w:eastAsiaTheme="minorHAnsi"/>
                <w:lang w:eastAsia="en-US"/>
                <w14:ligatures w14:val="standardContextual"/>
              </w:rPr>
              <w:t>432.000,00.-</w:t>
            </w:r>
          </w:p>
        </w:tc>
        <w:tc>
          <w:tcPr>
            <w:tcW w:w="2350" w:type="dxa"/>
          </w:tcPr>
          <w:p w14:paraId="707C2616" w14:textId="77777777" w:rsidR="00B15514" w:rsidRPr="00B15514" w:rsidRDefault="00B15514" w:rsidP="00B15514">
            <w:pPr>
              <w:autoSpaceDE w:val="0"/>
              <w:autoSpaceDN w:val="0"/>
              <w:adjustRightInd w:val="0"/>
              <w:rPr>
                <w:rFonts w:eastAsiaTheme="minorHAnsi"/>
                <w:lang w:eastAsia="en-US"/>
                <w14:ligatures w14:val="standardContextual"/>
              </w:rPr>
            </w:pPr>
            <w:r w:rsidRPr="00B15514">
              <w:rPr>
                <w:rFonts w:eastAsiaTheme="minorHAnsi"/>
                <w:lang w:eastAsia="en-US"/>
                <w14:ligatures w14:val="standardContextual"/>
              </w:rPr>
              <w:t>12.960,00.-</w:t>
            </w:r>
          </w:p>
        </w:tc>
      </w:tr>
    </w:tbl>
    <w:p w14:paraId="2C01223E" w14:textId="77777777" w:rsidR="00B15514" w:rsidRPr="00B15514" w:rsidRDefault="00B15514" w:rsidP="00B15514">
      <w:pPr>
        <w:autoSpaceDE w:val="0"/>
        <w:autoSpaceDN w:val="0"/>
        <w:adjustRightInd w:val="0"/>
        <w:jc w:val="both"/>
        <w:rPr>
          <w:rFonts w:eastAsiaTheme="minorHAnsi"/>
          <w:b/>
          <w:bCs/>
          <w:sz w:val="18"/>
          <w:szCs w:val="18"/>
          <w:lang w:eastAsia="en-US"/>
          <w14:ligatures w14:val="standardContextual"/>
        </w:rPr>
      </w:pPr>
    </w:p>
    <w:p w14:paraId="2B427378" w14:textId="77777777" w:rsidR="00EA3CE5" w:rsidRDefault="00EA3CE5" w:rsidP="00EA3CE5">
      <w:pPr>
        <w:jc w:val="both"/>
      </w:pPr>
    </w:p>
    <w:p w14:paraId="2F548116" w14:textId="1E08B489" w:rsidR="00EA3CE5" w:rsidRDefault="00EA3CE5" w:rsidP="00EA3CE5">
      <w:pPr>
        <w:ind w:left="360"/>
        <w:jc w:val="both"/>
      </w:pPr>
      <w:r>
        <w:t xml:space="preserve">          Yukarıda tapu kaydı, niteliği, diğer özellikleri, muhammen satış bedelleri, geçici teminat miktarları ve ihale saati belirtilen Aydıntepe Belediyesine ait taşınmazlar, Aydıntepe Belediye  Başkanlığınca </w:t>
      </w:r>
      <w:r>
        <w:rPr>
          <w:b/>
        </w:rPr>
        <w:t>0</w:t>
      </w:r>
      <w:r w:rsidR="00B15514">
        <w:rPr>
          <w:b/>
        </w:rPr>
        <w:t>5</w:t>
      </w:r>
      <w:r>
        <w:rPr>
          <w:b/>
        </w:rPr>
        <w:t>/</w:t>
      </w:r>
      <w:r w:rsidR="00B15514">
        <w:rPr>
          <w:b/>
        </w:rPr>
        <w:t>07</w:t>
      </w:r>
      <w:r>
        <w:rPr>
          <w:b/>
        </w:rPr>
        <w:t>/202</w:t>
      </w:r>
      <w:r w:rsidR="00B15514">
        <w:rPr>
          <w:b/>
        </w:rPr>
        <w:t>3</w:t>
      </w:r>
      <w:r>
        <w:t xml:space="preserve"> tarihine tesadüf eden </w:t>
      </w:r>
      <w:r>
        <w:rPr>
          <w:b/>
          <w:bCs/>
        </w:rPr>
        <w:t xml:space="preserve">Çarşamba </w:t>
      </w:r>
      <w:r>
        <w:t xml:space="preserve">günü saat </w:t>
      </w:r>
      <w:r>
        <w:rPr>
          <w:b/>
        </w:rPr>
        <w:t>14.00</w:t>
      </w:r>
      <w:r>
        <w:t>’da başlayacak ve  Aydıntepe Belediye Encümeni Toplantı Salonunda yapılacak ihale ile satılacaktır.</w:t>
      </w:r>
    </w:p>
    <w:p w14:paraId="57E8EF33" w14:textId="77777777" w:rsidR="00EA3CE5" w:rsidRDefault="00EA3CE5" w:rsidP="00EA3CE5">
      <w:pPr>
        <w:ind w:left="360"/>
        <w:jc w:val="both"/>
      </w:pPr>
    </w:p>
    <w:p w14:paraId="1E2D58F0" w14:textId="77777777" w:rsidR="00EA3CE5" w:rsidRDefault="00EA3CE5" w:rsidP="00EA3CE5">
      <w:pPr>
        <w:ind w:left="360"/>
        <w:jc w:val="both"/>
      </w:pPr>
      <w:r>
        <w:t xml:space="preserve">          İstekliler; ihaleye ilişkin bilgileri Aydıntepe Belediyesi Yazı İşleri Müdürlüğünden öğrenebilirler. Satış ihalesine ait taşınmaz mal satış şartnamesi, her gün mesai saatleri içerisinde görülebilir ve şartnameyi ücretsiz alabilirler Ayrıca www.aydintepe.bel.tr adresinden taşınmaz mal satış şartnamesine ulaşabilirler.</w:t>
      </w:r>
    </w:p>
    <w:p w14:paraId="4CB9A7C2" w14:textId="77777777" w:rsidR="00EA3CE5" w:rsidRDefault="00EA3CE5" w:rsidP="00EA3CE5">
      <w:pPr>
        <w:ind w:left="360"/>
        <w:jc w:val="both"/>
        <w:rPr>
          <w:u w:val="single"/>
        </w:rPr>
      </w:pPr>
      <w:r>
        <w:t xml:space="preserve"> </w:t>
      </w:r>
      <w:r>
        <w:rPr>
          <w:u w:val="single"/>
        </w:rPr>
        <w:t xml:space="preserve"> </w:t>
      </w:r>
    </w:p>
    <w:p w14:paraId="09659CA4" w14:textId="77777777" w:rsidR="00EA3CE5" w:rsidRDefault="00EA3CE5" w:rsidP="00EA3CE5">
      <w:pPr>
        <w:ind w:left="284"/>
        <w:jc w:val="both"/>
        <w:rPr>
          <w:b/>
          <w:i/>
        </w:rPr>
      </w:pPr>
      <w:r>
        <w:rPr>
          <w:b/>
        </w:rPr>
        <w:t xml:space="preserve"> </w:t>
      </w:r>
      <w:r>
        <w:rPr>
          <w:b/>
          <w:i/>
        </w:rPr>
        <w:t>MADDE 2. MUHAMMEN BEDEL, GEÇİCİ ve KESİN TEMİNAT MİKTARI</w:t>
      </w:r>
    </w:p>
    <w:p w14:paraId="1A36E6EB" w14:textId="77777777" w:rsidR="00EA3CE5" w:rsidRDefault="00EA3CE5" w:rsidP="00EA3CE5">
      <w:pPr>
        <w:jc w:val="both"/>
      </w:pPr>
    </w:p>
    <w:p w14:paraId="474586B5" w14:textId="77777777" w:rsidR="00EA3CE5" w:rsidRDefault="00EA3CE5" w:rsidP="00EA3CE5">
      <w:pPr>
        <w:ind w:left="360"/>
        <w:jc w:val="both"/>
        <w:rPr>
          <w:b/>
          <w:i/>
          <w:sz w:val="28"/>
          <w:szCs w:val="28"/>
        </w:rPr>
      </w:pPr>
      <w:r>
        <w:t xml:space="preserve">          Taşınmazların muhammen satış bedelleri ve geçici teminat miktarları , yukarıda madde 1’de gösterilmiştir.</w:t>
      </w:r>
    </w:p>
    <w:p w14:paraId="514DB694" w14:textId="77777777" w:rsidR="00EA3CE5" w:rsidRDefault="00EA3CE5" w:rsidP="00EA3CE5">
      <w:pPr>
        <w:ind w:left="360"/>
        <w:jc w:val="both"/>
      </w:pPr>
      <w:r>
        <w:t xml:space="preserve">          İstekliler söz konusu gayrimenkulün satış ihalesine katılabilmek için satın alacakları taşınmazın muhammen bedelinin en az %3’ü (yüzde üç) nispetinde geçici teminatı nakden veya teminat mektubu ile yatırmak zorundadır.</w:t>
      </w:r>
    </w:p>
    <w:p w14:paraId="2D622A07" w14:textId="595AD8F2" w:rsidR="00EA3CE5" w:rsidRDefault="00EA3CE5" w:rsidP="00EA3CE5">
      <w:pPr>
        <w:ind w:left="360"/>
        <w:jc w:val="both"/>
      </w:pPr>
      <w:r>
        <w:t xml:space="preserve">          İştirakçilerin geçici teminat bedelini</w:t>
      </w:r>
      <w:r>
        <w:rPr>
          <w:b/>
        </w:rPr>
        <w:t xml:space="preserve"> 0</w:t>
      </w:r>
      <w:r w:rsidR="00B15514">
        <w:rPr>
          <w:b/>
        </w:rPr>
        <w:t>5</w:t>
      </w:r>
      <w:r>
        <w:rPr>
          <w:b/>
        </w:rPr>
        <w:t>/</w:t>
      </w:r>
      <w:r w:rsidR="00B15514">
        <w:rPr>
          <w:b/>
        </w:rPr>
        <w:t>07</w:t>
      </w:r>
      <w:r>
        <w:rPr>
          <w:b/>
        </w:rPr>
        <w:t>/202</w:t>
      </w:r>
      <w:r w:rsidR="00B15514">
        <w:rPr>
          <w:b/>
        </w:rPr>
        <w:t>3</w:t>
      </w:r>
      <w:r>
        <w:rPr>
          <w:b/>
        </w:rPr>
        <w:t xml:space="preserve"> </w:t>
      </w:r>
      <w:r>
        <w:t>tarihinde ve saat</w:t>
      </w:r>
      <w:r>
        <w:rPr>
          <w:b/>
        </w:rPr>
        <w:t xml:space="preserve">  14,00’ a </w:t>
      </w:r>
      <w:r>
        <w:t>kadar</w:t>
      </w:r>
      <w:r>
        <w:rPr>
          <w:b/>
        </w:rPr>
        <w:t xml:space="preserve"> </w:t>
      </w:r>
      <w:r>
        <w:t>Belediyemiz veznesine yatırmaları ve  Açık Teklif Usulüne göre ihale edilecek taşınmazlar için istenilen belgeleri dosya halinde</w:t>
      </w:r>
      <w:r>
        <w:rPr>
          <w:b/>
        </w:rPr>
        <w:t xml:space="preserve"> 0</w:t>
      </w:r>
      <w:r w:rsidR="00B15514">
        <w:rPr>
          <w:b/>
        </w:rPr>
        <w:t>5</w:t>
      </w:r>
      <w:r>
        <w:rPr>
          <w:b/>
        </w:rPr>
        <w:t>/</w:t>
      </w:r>
      <w:r w:rsidR="00B15514">
        <w:rPr>
          <w:b/>
        </w:rPr>
        <w:t>07</w:t>
      </w:r>
      <w:r>
        <w:rPr>
          <w:b/>
        </w:rPr>
        <w:t>/202</w:t>
      </w:r>
      <w:r w:rsidR="00B15514">
        <w:rPr>
          <w:b/>
        </w:rPr>
        <w:t>3</w:t>
      </w:r>
      <w:r>
        <w:rPr>
          <w:b/>
        </w:rPr>
        <w:t xml:space="preserve"> </w:t>
      </w:r>
      <w:r>
        <w:t>tarihinde saat</w:t>
      </w:r>
      <w:r>
        <w:rPr>
          <w:b/>
        </w:rPr>
        <w:t xml:space="preserve"> 14,00’ e </w:t>
      </w:r>
      <w:r>
        <w:t>kadar Yazı İşleri Müdürlüğüne teslim etmeleri gerekmektedir.</w:t>
      </w:r>
    </w:p>
    <w:p w14:paraId="29F3155A" w14:textId="77777777" w:rsidR="00EA3CE5" w:rsidRDefault="00EA3CE5" w:rsidP="00EA3CE5">
      <w:pPr>
        <w:ind w:left="360"/>
        <w:jc w:val="both"/>
      </w:pPr>
      <w:r>
        <w:rPr>
          <w:b/>
        </w:rPr>
        <w:t xml:space="preserve">         </w:t>
      </w:r>
      <w:r>
        <w:t xml:space="preserve">Her ne surette olursa olsun, idarece alınan teminatlar haczedilemez ve üzerine ihtiyati tedbir konulamaz.     </w:t>
      </w:r>
    </w:p>
    <w:p w14:paraId="6D86EA1F" w14:textId="77777777" w:rsidR="00EA3CE5" w:rsidRDefault="00EA3CE5" w:rsidP="00EA3CE5">
      <w:pPr>
        <w:ind w:left="360"/>
        <w:jc w:val="both"/>
      </w:pPr>
      <w:r>
        <w:rPr>
          <w:b/>
        </w:rPr>
        <w:t xml:space="preserve">         </w:t>
      </w:r>
      <w:r>
        <w:t xml:space="preserve">İhale bedeli üzerinden %6 oranında kesin teminat alınır. </w:t>
      </w:r>
    </w:p>
    <w:p w14:paraId="6BD08B97" w14:textId="11B17D92" w:rsidR="00EA3CE5" w:rsidRDefault="00EA3CE5" w:rsidP="00EA3CE5">
      <w:pPr>
        <w:ind w:left="360"/>
        <w:jc w:val="both"/>
        <w:rPr>
          <w:b/>
        </w:rPr>
      </w:pPr>
      <w:r>
        <w:rPr>
          <w:b/>
        </w:rPr>
        <w:t xml:space="preserve">         </w:t>
      </w:r>
      <w:r>
        <w:t xml:space="preserve">Taşınmaz satış bedellerinin tamamı ihale sonucunun kendilerine tebliğ tarihinden itibaren </w:t>
      </w:r>
      <w:r w:rsidR="001F2B53">
        <w:rPr>
          <w:b/>
          <w:bCs/>
        </w:rPr>
        <w:t>2</w:t>
      </w:r>
      <w:r>
        <w:rPr>
          <w:b/>
          <w:bCs/>
        </w:rPr>
        <w:t>0(</w:t>
      </w:r>
      <w:r w:rsidR="001F2B53">
        <w:rPr>
          <w:b/>
          <w:bCs/>
        </w:rPr>
        <w:t>yirmi</w:t>
      </w:r>
      <w:r>
        <w:rPr>
          <w:b/>
          <w:bCs/>
        </w:rPr>
        <w:t>) gün</w:t>
      </w:r>
      <w:r>
        <w:t xml:space="preserve"> içerisinde Tapu devri yapılmadan önce ödenecektir. </w:t>
      </w:r>
    </w:p>
    <w:p w14:paraId="3A880216" w14:textId="77777777" w:rsidR="00EA3CE5" w:rsidRDefault="00EA3CE5" w:rsidP="00EA3CE5">
      <w:pPr>
        <w:ind w:left="360"/>
        <w:jc w:val="both"/>
        <w:rPr>
          <w:rFonts w:ascii="TimesNewRomanPSMT" w:hAnsi="TimesNewRomanPSMT" w:cs="TimesNewRomanPSMT"/>
        </w:rPr>
      </w:pPr>
      <w:r>
        <w:t xml:space="preserve">   </w:t>
      </w:r>
    </w:p>
    <w:p w14:paraId="0EC4E4EE" w14:textId="77777777" w:rsidR="00EA3CE5" w:rsidRDefault="00EA3CE5" w:rsidP="00EA3CE5">
      <w:pPr>
        <w:autoSpaceDE w:val="0"/>
        <w:autoSpaceDN w:val="0"/>
        <w:adjustRightInd w:val="0"/>
        <w:rPr>
          <w:rFonts w:ascii="TimesNewRomanPSMT" w:hAnsi="TimesNewRomanPSMT" w:cs="TimesNewRomanPSMT"/>
        </w:rPr>
      </w:pPr>
      <w:r>
        <w:rPr>
          <w:rFonts w:ascii="TimesNewRomanPSMT" w:hAnsi="TimesNewRomanPSMT" w:cs="TimesNewRomanPSMT"/>
        </w:rPr>
        <w:lastRenderedPageBreak/>
        <w:t xml:space="preserve">     </w:t>
      </w:r>
    </w:p>
    <w:p w14:paraId="328F3742" w14:textId="77777777" w:rsidR="00EA3CE5" w:rsidRDefault="00EA3CE5" w:rsidP="00EA3CE5">
      <w:pPr>
        <w:autoSpaceDE w:val="0"/>
        <w:autoSpaceDN w:val="0"/>
        <w:adjustRightInd w:val="0"/>
        <w:rPr>
          <w:rFonts w:ascii="TimesNewRomanPSMT" w:hAnsi="TimesNewRomanPSMT" w:cs="TimesNewRomanPSMT"/>
        </w:rPr>
      </w:pPr>
    </w:p>
    <w:p w14:paraId="3B47ACAE" w14:textId="77777777" w:rsidR="00EA3CE5" w:rsidRDefault="00EA3CE5" w:rsidP="00EA3CE5">
      <w:pPr>
        <w:autoSpaceDE w:val="0"/>
        <w:autoSpaceDN w:val="0"/>
        <w:adjustRightInd w:val="0"/>
        <w:rPr>
          <w:rFonts w:ascii="TimesNewRomanPSMT" w:hAnsi="TimesNewRomanPSMT" w:cs="TimesNewRomanPSMT"/>
        </w:rPr>
      </w:pPr>
    </w:p>
    <w:p w14:paraId="47B8508C" w14:textId="77777777" w:rsidR="00EA3CE5" w:rsidRDefault="00EA3CE5" w:rsidP="00EA3CE5">
      <w:pPr>
        <w:autoSpaceDE w:val="0"/>
        <w:autoSpaceDN w:val="0"/>
        <w:adjustRightInd w:val="0"/>
        <w:rPr>
          <w:b/>
          <w:i/>
        </w:rPr>
      </w:pPr>
      <w:r>
        <w:rPr>
          <w:b/>
          <w:i/>
        </w:rPr>
        <w:t>MADDE 3. İHALEYE KATILMA ŞARTLAR</w:t>
      </w:r>
    </w:p>
    <w:p w14:paraId="04F6F3B0" w14:textId="77777777" w:rsidR="00EA3CE5" w:rsidRDefault="00EA3CE5" w:rsidP="00EA3CE5">
      <w:pPr>
        <w:pStyle w:val="GvdeMetni"/>
        <w:rPr>
          <w:highlight w:val="yellow"/>
        </w:rPr>
      </w:pPr>
      <w:r>
        <w:t xml:space="preserve">   </w:t>
      </w:r>
    </w:p>
    <w:p w14:paraId="10EF5ED6" w14:textId="77777777" w:rsidR="00EA3CE5" w:rsidRDefault="00EA3CE5" w:rsidP="00EA3CE5">
      <w:pPr>
        <w:numPr>
          <w:ilvl w:val="0"/>
          <w:numId w:val="1"/>
        </w:numPr>
        <w:jc w:val="both"/>
      </w:pPr>
      <w:r>
        <w:t>İstekliler İhaleye şahsen veya 2886 sayılı Devlet İhale Kanunu’nda belirtilen niteliklere haiz olmak ve anılan Kanunda açıklanan biçimde teklifte bulunmak, geçici teminatı yatırmak şarttır.</w:t>
      </w:r>
    </w:p>
    <w:p w14:paraId="4A15FE8D" w14:textId="77777777" w:rsidR="00EA3CE5" w:rsidRDefault="00EA3CE5" w:rsidP="00EA3CE5">
      <w:pPr>
        <w:numPr>
          <w:ilvl w:val="0"/>
          <w:numId w:val="1"/>
        </w:numPr>
        <w:jc w:val="both"/>
      </w:pPr>
      <w:r>
        <w:t>2886 sayılı Devlet İhale Kanunun 6.maddesinde yazılı kişiler doğrudan ve dolaylı olarak ihaleye katılamazlar. Bu yasağı saymayarak ihaleye katılanın üzerine ihale yapılmış bulunursa, geçici teminatı, sözleşme yapılmışsa bozularak kesin teminatı ve güvence bedeli belediyeye gelir kaydedilecektir.</w:t>
      </w:r>
    </w:p>
    <w:p w14:paraId="48D333A6" w14:textId="77777777" w:rsidR="00EA3CE5" w:rsidRDefault="00EA3CE5" w:rsidP="00EA3CE5">
      <w:pPr>
        <w:jc w:val="both"/>
      </w:pPr>
      <w:r>
        <w:rPr>
          <w:highlight w:val="red"/>
        </w:rPr>
        <w:t xml:space="preserve">      </w:t>
      </w:r>
    </w:p>
    <w:p w14:paraId="69714BA2" w14:textId="77777777" w:rsidR="00EA3CE5" w:rsidRDefault="00EA3CE5" w:rsidP="00EA3CE5">
      <w:pPr>
        <w:jc w:val="both"/>
        <w:rPr>
          <w:rFonts w:ascii="TimesNewRomanPS-BoldItalicMT" w:hAnsi="TimesNewRomanPS-BoldItalicMT" w:cs="TimesNewRomanPS-BoldItalicMT"/>
          <w:b/>
          <w:bCs/>
          <w:i/>
          <w:iCs/>
        </w:rPr>
      </w:pPr>
      <w:r>
        <w:rPr>
          <w:rFonts w:ascii="TimesNewRomanPS-BoldItalicMT" w:hAnsi="TimesNewRomanPS-BoldItalicMT" w:cs="TimesNewRomanPS-BoldItalicMT"/>
          <w:b/>
          <w:bCs/>
          <w:i/>
          <w:iCs/>
          <w:sz w:val="28"/>
          <w:szCs w:val="28"/>
        </w:rPr>
        <w:t xml:space="preserve">    </w:t>
      </w:r>
      <w:r>
        <w:rPr>
          <w:rFonts w:ascii="TimesNewRomanPS-BoldItalicMT" w:hAnsi="TimesNewRomanPS-BoldItalicMT" w:cs="TimesNewRomanPS-BoldItalicMT"/>
          <w:b/>
          <w:bCs/>
          <w:i/>
          <w:iCs/>
        </w:rPr>
        <w:t xml:space="preserve">MADDE 4. İHALE DOSYASINDA ARANACAK BELGELER </w:t>
      </w:r>
    </w:p>
    <w:p w14:paraId="3A6F6802" w14:textId="77777777" w:rsidR="00EA3CE5" w:rsidRDefault="00EA3CE5" w:rsidP="00EA3CE5">
      <w:pPr>
        <w:autoSpaceDE w:val="0"/>
        <w:autoSpaceDN w:val="0"/>
        <w:adjustRightInd w:val="0"/>
        <w:rPr>
          <w:rFonts w:ascii="TimesNewRomanPS-BoldItalicMT" w:hAnsi="TimesNewRomanPS-BoldItalicMT" w:cs="TimesNewRomanPS-BoldItalicMT"/>
          <w:b/>
          <w:bCs/>
          <w:i/>
          <w:iCs/>
          <w:sz w:val="28"/>
          <w:szCs w:val="28"/>
        </w:rPr>
      </w:pPr>
    </w:p>
    <w:p w14:paraId="5EF5EC9E" w14:textId="77777777" w:rsidR="00EA3CE5" w:rsidRDefault="00EA3CE5" w:rsidP="00EA3CE5">
      <w:pPr>
        <w:autoSpaceDE w:val="0"/>
        <w:autoSpaceDN w:val="0"/>
        <w:adjustRightInd w:val="0"/>
        <w:ind w:left="360"/>
        <w:rPr>
          <w:rFonts w:ascii="TimesNewRomanPSMT" w:hAnsi="TimesNewRomanPSMT" w:cs="TimesNewRomanPSMT"/>
        </w:rPr>
      </w:pPr>
      <w:r>
        <w:rPr>
          <w:rFonts w:ascii="TimesNewRomanPSMT" w:hAnsi="TimesNewRomanPSMT" w:cs="TimesNewRomanPSMT"/>
        </w:rPr>
        <w:t>İsteklilerin ihaleye katılımında tanzim edilecek İhale Dosyasında aranacak belgeler şunlardır:</w:t>
      </w:r>
    </w:p>
    <w:p w14:paraId="1B8345B6" w14:textId="77777777" w:rsidR="00EA3CE5" w:rsidRDefault="00EA3CE5" w:rsidP="00EA3CE5">
      <w:pPr>
        <w:autoSpaceDE w:val="0"/>
        <w:autoSpaceDN w:val="0"/>
        <w:adjustRightInd w:val="0"/>
        <w:ind w:left="360"/>
      </w:pPr>
      <w:r>
        <w:t>A) Gerçek Kişilerden :</w:t>
      </w:r>
      <w:r>
        <w:br/>
        <w:t>1- Kanuni ikametgâh belgesi</w:t>
      </w:r>
      <w:r>
        <w:br/>
        <w:t>2- Nüfus Cüzdanı Fotokopisi.</w:t>
      </w:r>
      <w:r>
        <w:br/>
        <w:t>3- Geçici teminatın ödendiğine dair makbuz.</w:t>
      </w:r>
      <w:r>
        <w:br/>
        <w:t>4- Aydıntepe  Belediyesine borcu olmadığına dair belge.</w:t>
      </w:r>
      <w:r>
        <w:br/>
        <w:t>5- Vekâleten iştirak ediyorsa noter tasdikli vekâletname.</w:t>
      </w:r>
    </w:p>
    <w:p w14:paraId="16162891" w14:textId="77777777" w:rsidR="00EA3CE5" w:rsidRDefault="00EA3CE5" w:rsidP="00EA3CE5">
      <w:pPr>
        <w:autoSpaceDE w:val="0"/>
        <w:autoSpaceDN w:val="0"/>
        <w:adjustRightInd w:val="0"/>
        <w:ind w:left="360"/>
      </w:pPr>
      <w:r>
        <w:t>6- Taşınmaz Mal Satış Şartnamesi</w:t>
      </w:r>
    </w:p>
    <w:p w14:paraId="6B1F0728" w14:textId="77777777" w:rsidR="00EA3CE5" w:rsidRDefault="00EA3CE5" w:rsidP="00EA3CE5">
      <w:pPr>
        <w:autoSpaceDE w:val="0"/>
        <w:autoSpaceDN w:val="0"/>
        <w:adjustRightInd w:val="0"/>
        <w:ind w:left="360"/>
      </w:pPr>
    </w:p>
    <w:p w14:paraId="20628A7C" w14:textId="09E00347" w:rsidR="00EA3CE5" w:rsidRDefault="00EA3CE5" w:rsidP="00EA3CE5">
      <w:pPr>
        <w:autoSpaceDE w:val="0"/>
        <w:autoSpaceDN w:val="0"/>
        <w:adjustRightInd w:val="0"/>
        <w:ind w:left="360"/>
      </w:pPr>
      <w:r>
        <w:t>B) Tüzel Kişilerden :</w:t>
      </w:r>
      <w:r>
        <w:br/>
        <w:t xml:space="preserve">1- Tüzel kişiliğin siciline kayıtlı bulunduğu Ticaret ve/veya Sanayi Odasından, idari merkezin bulunduğu yer mahkemesinden veya benzeri bir makamdan </w:t>
      </w:r>
      <w:r>
        <w:rPr>
          <w:b/>
          <w:bCs/>
        </w:rPr>
        <w:t>202</w:t>
      </w:r>
      <w:r w:rsidR="00655DCF">
        <w:rPr>
          <w:b/>
          <w:bCs/>
        </w:rPr>
        <w:t>3</w:t>
      </w:r>
      <w:r>
        <w:rPr>
          <w:b/>
          <w:bCs/>
        </w:rPr>
        <w:t xml:space="preserve"> </w:t>
      </w:r>
      <w:r>
        <w:t>yılı içerisinde alınmış tüzel kişiliğin siciline kayıtlı olduğuna dair belge.</w:t>
      </w:r>
      <w:r>
        <w:br/>
        <w:t>2- Tüzel kişiliğin imza sirküleri.</w:t>
      </w:r>
      <w:r>
        <w:br/>
        <w:t>3- Geçici teminatın ödendiğine dair makbuz.</w:t>
      </w:r>
      <w:r>
        <w:br/>
        <w:t>4- Aydıntepe  Belediyesine borcu olmadığına dair belge.</w:t>
      </w:r>
      <w:r>
        <w:br/>
        <w:t>5- Vekâleten iştirak ediyorsa noter tasdikli vekâletname.</w:t>
      </w:r>
    </w:p>
    <w:p w14:paraId="7F6781BF" w14:textId="77777777" w:rsidR="00EA3CE5" w:rsidRDefault="00EA3CE5" w:rsidP="00EA3CE5">
      <w:pPr>
        <w:autoSpaceDE w:val="0"/>
        <w:autoSpaceDN w:val="0"/>
        <w:adjustRightInd w:val="0"/>
        <w:ind w:left="360"/>
        <w:rPr>
          <w:rFonts w:ascii="TimesNewRomanPSMT" w:hAnsi="TimesNewRomanPSMT" w:cs="TimesNewRomanPSMT"/>
        </w:rPr>
      </w:pPr>
      <w:r>
        <w:t>6</w:t>
      </w:r>
      <w:r>
        <w:rPr>
          <w:rFonts w:ascii="Arial" w:hAnsi="Arial" w:cs="Arial"/>
          <w:sz w:val="18"/>
          <w:szCs w:val="18"/>
        </w:rPr>
        <w:t>-</w:t>
      </w:r>
      <w:r>
        <w:rPr>
          <w:rFonts w:ascii="TimesNewRomanPSMT" w:hAnsi="TimesNewRomanPSMT" w:cs="TimesNewRomanPSMT"/>
        </w:rPr>
        <w:t xml:space="preserve"> Taşınmaz Mal Satış Şartnamesi</w:t>
      </w:r>
    </w:p>
    <w:p w14:paraId="40E98043" w14:textId="77777777" w:rsidR="00EA3CE5" w:rsidRDefault="00EA3CE5" w:rsidP="00EA3CE5">
      <w:pPr>
        <w:ind w:left="360"/>
        <w:jc w:val="both"/>
      </w:pPr>
    </w:p>
    <w:p w14:paraId="58EA5830" w14:textId="1E0DD0D6" w:rsidR="00EA3CE5" w:rsidRDefault="00EA3CE5" w:rsidP="00EA3CE5">
      <w:pPr>
        <w:ind w:left="360"/>
        <w:jc w:val="both"/>
      </w:pPr>
      <w:r>
        <w:t xml:space="preserve">          Taşınmazların satış ihalesine teklif verecekler; yukarıda ve şartnamede belirtilen belgeler ile birlikte satış şartnamesinde belirtilen maddelere uygun olarak dosyayı hazırlayarak, </w:t>
      </w:r>
      <w:r>
        <w:rPr>
          <w:b/>
          <w:bCs/>
        </w:rPr>
        <w:t>0</w:t>
      </w:r>
      <w:r w:rsidR="00B15514">
        <w:rPr>
          <w:b/>
          <w:bCs/>
        </w:rPr>
        <w:t>5</w:t>
      </w:r>
      <w:r>
        <w:rPr>
          <w:b/>
          <w:bCs/>
        </w:rPr>
        <w:t>/</w:t>
      </w:r>
      <w:r w:rsidR="00B15514">
        <w:rPr>
          <w:b/>
          <w:bCs/>
        </w:rPr>
        <w:t>07</w:t>
      </w:r>
      <w:r>
        <w:rPr>
          <w:b/>
          <w:bCs/>
        </w:rPr>
        <w:t>/202</w:t>
      </w:r>
      <w:r w:rsidR="00B15514">
        <w:rPr>
          <w:b/>
          <w:bCs/>
        </w:rPr>
        <w:t>3</w:t>
      </w:r>
      <w:r>
        <w:rPr>
          <w:b/>
        </w:rPr>
        <w:t xml:space="preserve"> </w:t>
      </w:r>
      <w:r>
        <w:t xml:space="preserve">tarihinde </w:t>
      </w:r>
      <w:r>
        <w:rPr>
          <w:b/>
          <w:bCs/>
        </w:rPr>
        <w:t>Çarşamba</w:t>
      </w:r>
      <w:r>
        <w:t xml:space="preserve"> günü saat</w:t>
      </w:r>
      <w:r>
        <w:rPr>
          <w:b/>
        </w:rPr>
        <w:t xml:space="preserve"> 14,00’e </w:t>
      </w:r>
      <w:r>
        <w:t>kadar</w:t>
      </w:r>
      <w:r>
        <w:rPr>
          <w:b/>
        </w:rPr>
        <w:t xml:space="preserve"> </w:t>
      </w:r>
      <w:r>
        <w:t>Aydıntepe Belediyesi Yazı İşleri Müdürlüğüne teslim edeceklerdir.</w:t>
      </w:r>
    </w:p>
    <w:p w14:paraId="31461F13" w14:textId="77777777" w:rsidR="00EA3CE5" w:rsidRDefault="00EA3CE5" w:rsidP="00EA3CE5">
      <w:pPr>
        <w:ind w:left="360"/>
        <w:jc w:val="both"/>
      </w:pPr>
      <w:r>
        <w:t xml:space="preserve">          Posta, kargo, telgrafla veya internet üzerinden yapılan müracaatlar kabul edilmeyecektir.</w:t>
      </w:r>
    </w:p>
    <w:p w14:paraId="6A22FC7C" w14:textId="77777777" w:rsidR="00EA3CE5" w:rsidRDefault="00EA3CE5" w:rsidP="00EA3CE5">
      <w:pPr>
        <w:autoSpaceDE w:val="0"/>
        <w:autoSpaceDN w:val="0"/>
        <w:adjustRightInd w:val="0"/>
        <w:rPr>
          <w:rFonts w:ascii="TimesNewRomanPS-BoldItalicMT" w:hAnsi="TimesNewRomanPS-BoldItalicMT" w:cs="TimesNewRomanPS-BoldItalicMT"/>
          <w:b/>
          <w:bCs/>
          <w:i/>
          <w:iCs/>
        </w:rPr>
      </w:pPr>
    </w:p>
    <w:p w14:paraId="5B3D000E" w14:textId="77777777" w:rsidR="00EA3CE5" w:rsidRDefault="00EA3CE5" w:rsidP="00EA3CE5">
      <w:pPr>
        <w:autoSpaceDE w:val="0"/>
        <w:autoSpaceDN w:val="0"/>
        <w:adjustRightInd w:val="0"/>
        <w:ind w:firstLine="360"/>
        <w:rPr>
          <w:rFonts w:ascii="TimesNewRomanPS-BoldItalicMT" w:hAnsi="TimesNewRomanPS-BoldItalicMT" w:cs="TimesNewRomanPS-BoldItalicMT"/>
          <w:b/>
          <w:bCs/>
          <w:i/>
          <w:iCs/>
        </w:rPr>
      </w:pPr>
      <w:r>
        <w:rPr>
          <w:rFonts w:ascii="TimesNewRomanPS-BoldItalicMT" w:hAnsi="TimesNewRomanPS-BoldItalicMT" w:cs="TimesNewRomanPS-BoldItalicMT"/>
          <w:b/>
          <w:bCs/>
          <w:i/>
          <w:iCs/>
        </w:rPr>
        <w:t>MADDE 5. İDARENİN YETKİSİ</w:t>
      </w:r>
    </w:p>
    <w:p w14:paraId="4E37FF36" w14:textId="77777777" w:rsidR="00EA3CE5" w:rsidRDefault="00EA3CE5" w:rsidP="00EA3CE5">
      <w:pPr>
        <w:autoSpaceDE w:val="0"/>
        <w:autoSpaceDN w:val="0"/>
        <w:adjustRightInd w:val="0"/>
        <w:rPr>
          <w:rFonts w:ascii="TimesNewRomanPS-BoldItalicMT" w:hAnsi="TimesNewRomanPS-BoldItalicMT" w:cs="TimesNewRomanPS-BoldItalicMT"/>
          <w:b/>
          <w:bCs/>
          <w:i/>
          <w:iCs/>
          <w:sz w:val="28"/>
          <w:szCs w:val="28"/>
          <w:highlight w:val="yellow"/>
        </w:rPr>
      </w:pPr>
    </w:p>
    <w:p w14:paraId="5546AA8F" w14:textId="77777777" w:rsidR="00EA3CE5" w:rsidRDefault="00EA3CE5" w:rsidP="00EA3CE5">
      <w:pPr>
        <w:autoSpaceDE w:val="0"/>
        <w:autoSpaceDN w:val="0"/>
        <w:adjustRightInd w:val="0"/>
        <w:ind w:left="360"/>
        <w:jc w:val="both"/>
        <w:rPr>
          <w:rFonts w:ascii="TimesNewRomanPSMT" w:hAnsi="TimesNewRomanPSMT" w:cs="TimesNewRomanPSMT"/>
        </w:rPr>
      </w:pPr>
      <w:r>
        <w:rPr>
          <w:rFonts w:ascii="TimesNewRomanPSMT" w:hAnsi="TimesNewRomanPSMT" w:cs="TimesNewRomanPSMT"/>
        </w:rPr>
        <w:t xml:space="preserve">          İhale komisyonu, gerekçesini kararda belirtmek suretiyle ihaleyi yapıp yapmamakta tamamen serbesttir. Komisyonun ihaleyi yapmama kararına itiraz edilemez. İhalenin yapılmamasına karar verilmesi halinde, istekilerden alınan geçici teminatlar iade edilecektir.</w:t>
      </w:r>
    </w:p>
    <w:p w14:paraId="130A1807" w14:textId="77777777" w:rsidR="00EA3CE5" w:rsidRDefault="00EA3CE5" w:rsidP="00EA3CE5">
      <w:pPr>
        <w:autoSpaceDE w:val="0"/>
        <w:autoSpaceDN w:val="0"/>
        <w:adjustRightInd w:val="0"/>
        <w:rPr>
          <w:rFonts w:ascii="TimesNewRomanPS-BoldItalicMT" w:hAnsi="TimesNewRomanPS-BoldItalicMT" w:cs="TimesNewRomanPS-BoldItalicMT"/>
          <w:b/>
          <w:bCs/>
          <w:i/>
          <w:iCs/>
          <w:sz w:val="28"/>
          <w:szCs w:val="28"/>
        </w:rPr>
      </w:pPr>
    </w:p>
    <w:p w14:paraId="0548837D" w14:textId="77777777" w:rsidR="00EA3CE5" w:rsidRDefault="00EA3CE5" w:rsidP="00EA3CE5">
      <w:pPr>
        <w:autoSpaceDE w:val="0"/>
        <w:autoSpaceDN w:val="0"/>
        <w:adjustRightInd w:val="0"/>
        <w:ind w:firstLine="360"/>
        <w:rPr>
          <w:rFonts w:ascii="TimesNewRomanPS-BoldItalicMT" w:hAnsi="TimesNewRomanPS-BoldItalicMT" w:cs="TimesNewRomanPS-BoldItalicMT"/>
          <w:b/>
          <w:bCs/>
          <w:i/>
          <w:iCs/>
        </w:rPr>
      </w:pPr>
      <w:r>
        <w:rPr>
          <w:rFonts w:ascii="TimesNewRomanPS-BoldItalicMT" w:hAnsi="TimesNewRomanPS-BoldItalicMT" w:cs="TimesNewRomanPS-BoldItalicMT"/>
          <w:b/>
          <w:bCs/>
          <w:i/>
          <w:iCs/>
        </w:rPr>
        <w:t>MADDE 6. İHALENİN ONAYI VE TEBLİĞİ</w:t>
      </w:r>
    </w:p>
    <w:p w14:paraId="49E8F5B3" w14:textId="77777777" w:rsidR="00EA3CE5" w:rsidRDefault="00EA3CE5" w:rsidP="00EA3CE5">
      <w:pPr>
        <w:autoSpaceDE w:val="0"/>
        <w:autoSpaceDN w:val="0"/>
        <w:adjustRightInd w:val="0"/>
        <w:rPr>
          <w:rFonts w:ascii="TimesNewRomanPS-BoldItalicMT" w:hAnsi="TimesNewRomanPS-BoldItalicMT" w:cs="TimesNewRomanPS-BoldItalicMT"/>
          <w:b/>
          <w:bCs/>
          <w:i/>
          <w:iCs/>
          <w:sz w:val="28"/>
          <w:szCs w:val="28"/>
          <w:highlight w:val="yellow"/>
        </w:rPr>
      </w:pPr>
    </w:p>
    <w:p w14:paraId="0926C313" w14:textId="77777777" w:rsidR="00EA3CE5" w:rsidRDefault="00EA3CE5" w:rsidP="00EA3CE5">
      <w:pPr>
        <w:autoSpaceDE w:val="0"/>
        <w:autoSpaceDN w:val="0"/>
        <w:adjustRightInd w:val="0"/>
        <w:ind w:left="360"/>
        <w:jc w:val="both"/>
        <w:rPr>
          <w:rFonts w:ascii="TimesNewRomanPSMT" w:hAnsi="TimesNewRomanPSMT" w:cs="TimesNewRomanPSMT"/>
        </w:rPr>
      </w:pPr>
      <w:r>
        <w:rPr>
          <w:rFonts w:ascii="TimesNewRomanPSMT" w:hAnsi="TimesNewRomanPSMT" w:cs="TimesNewRomanPSMT"/>
        </w:rPr>
        <w:t xml:space="preserve">          İhale Komisyonu tarafından alınan ihale kararı ita amirince, karar tarihlerinden itibaren en geç onbeş (15) iş günü içerisinde onaylanır veya iptal edilir. İta amirince  karar iptal edilirse, ihale hükümsüz sayılır.</w:t>
      </w:r>
    </w:p>
    <w:p w14:paraId="2F166AB9" w14:textId="77777777" w:rsidR="00EA3CE5" w:rsidRDefault="00EA3CE5" w:rsidP="00EA3CE5">
      <w:pPr>
        <w:autoSpaceDE w:val="0"/>
        <w:autoSpaceDN w:val="0"/>
        <w:adjustRightInd w:val="0"/>
        <w:ind w:left="360"/>
        <w:jc w:val="both"/>
        <w:rPr>
          <w:rFonts w:ascii="TimesNewRomanPSMT" w:hAnsi="TimesNewRomanPSMT" w:cs="TimesNewRomanPSMT"/>
        </w:rPr>
      </w:pPr>
      <w:r>
        <w:rPr>
          <w:rFonts w:ascii="TimesNewRomanPSMT" w:hAnsi="TimesNewRomanPSMT" w:cs="TimesNewRomanPSMT"/>
        </w:rPr>
        <w:t xml:space="preserve">          İta amirince onaylanan ihale kararları, onayladığı günden itibaren en geç </w:t>
      </w:r>
      <w:r w:rsidRPr="00B15514">
        <w:rPr>
          <w:rFonts w:ascii="TimesNewRomanPSMT" w:hAnsi="TimesNewRomanPSMT" w:cs="TimesNewRomanPSMT"/>
          <w:b/>
          <w:bCs/>
        </w:rPr>
        <w:t>beş (5)</w:t>
      </w:r>
      <w:r>
        <w:rPr>
          <w:rFonts w:ascii="TimesNewRomanPSMT" w:hAnsi="TimesNewRomanPSMT" w:cs="TimesNewRomanPSMT"/>
        </w:rPr>
        <w:t xml:space="preserve"> iş günü içerisinde, üzerine ihale yapılana veya yasal temsilcisine (vekiline) imzası alınmak suretiyle elden veya iadeli taahhütlü mektupla tebliğ edilir. </w:t>
      </w:r>
    </w:p>
    <w:p w14:paraId="0A09053D" w14:textId="77777777" w:rsidR="00EA3CE5" w:rsidRDefault="00EA3CE5" w:rsidP="00EA3CE5">
      <w:pPr>
        <w:autoSpaceDE w:val="0"/>
        <w:autoSpaceDN w:val="0"/>
        <w:adjustRightInd w:val="0"/>
        <w:ind w:left="360"/>
        <w:jc w:val="both"/>
        <w:rPr>
          <w:rFonts w:ascii="TimesNewRomanPSMT" w:hAnsi="TimesNewRomanPSMT" w:cs="TimesNewRomanPSMT"/>
        </w:rPr>
      </w:pPr>
      <w:r>
        <w:rPr>
          <w:rFonts w:ascii="TimesNewRomanPSMT" w:hAnsi="TimesNewRomanPSMT" w:cs="TimesNewRomanPSMT"/>
          <w:b/>
        </w:rPr>
        <w:t xml:space="preserve">          </w:t>
      </w:r>
      <w:r>
        <w:t xml:space="preserve">İhale kararlarının ita amirince iptal edilmesi halinde de, durum istekliye aynı şekilde bildirilir.  </w:t>
      </w:r>
    </w:p>
    <w:p w14:paraId="171ABA52" w14:textId="77777777" w:rsidR="00EA3CE5" w:rsidRDefault="00EA3CE5" w:rsidP="00EA3CE5">
      <w:pPr>
        <w:autoSpaceDE w:val="0"/>
        <w:autoSpaceDN w:val="0"/>
        <w:adjustRightInd w:val="0"/>
        <w:ind w:left="360"/>
        <w:jc w:val="both"/>
        <w:rPr>
          <w:rFonts w:ascii="TimesNewRomanPSMT" w:hAnsi="TimesNewRomanPSMT" w:cs="TimesNewRomanPSMT"/>
        </w:rPr>
      </w:pPr>
      <w:r>
        <w:rPr>
          <w:rFonts w:ascii="TimesNewRomanPSMT" w:hAnsi="TimesNewRomanPSMT" w:cs="TimesNewRomanPSMT"/>
        </w:rPr>
        <w:t xml:space="preserve">          Teklifleri uygun olarak değerlendirilmeyen isteklilerin Geçici Teminatı, müracaatları halinde istekliler veya yasal temsilcilerine imza karşılığı iade edilir.</w:t>
      </w:r>
    </w:p>
    <w:p w14:paraId="776AA85D" w14:textId="77777777" w:rsidR="00EA3CE5" w:rsidRDefault="00EA3CE5" w:rsidP="00EA3CE5">
      <w:pPr>
        <w:ind w:left="360"/>
        <w:jc w:val="both"/>
      </w:pPr>
      <w:r>
        <w:t xml:space="preserve">          İhale sırasında hazır bulunmayan veya noterden tasdikli vekaletnameyi haiz bir vekil göndermeyen istekliler, ihalenin yapılış tarzına ve sonucuna itiraz edemezler.                                                          </w:t>
      </w:r>
    </w:p>
    <w:p w14:paraId="51C9EA0D" w14:textId="77777777" w:rsidR="00EA3CE5" w:rsidRDefault="00EA3CE5" w:rsidP="00EA3CE5">
      <w:pPr>
        <w:autoSpaceDE w:val="0"/>
        <w:autoSpaceDN w:val="0"/>
        <w:adjustRightInd w:val="0"/>
        <w:ind w:firstLine="360"/>
        <w:rPr>
          <w:rFonts w:ascii="TimesNewRomanPS-BoldItalicMT" w:hAnsi="TimesNewRomanPS-BoldItalicMT" w:cs="TimesNewRomanPS-BoldItalicMT"/>
          <w:b/>
          <w:bCs/>
          <w:i/>
          <w:iCs/>
          <w:sz w:val="28"/>
          <w:szCs w:val="28"/>
        </w:rPr>
      </w:pPr>
    </w:p>
    <w:p w14:paraId="4A24CEB6" w14:textId="77777777" w:rsidR="00EA3CE5" w:rsidRDefault="00EA3CE5" w:rsidP="00EA3CE5">
      <w:pPr>
        <w:autoSpaceDE w:val="0"/>
        <w:autoSpaceDN w:val="0"/>
        <w:adjustRightInd w:val="0"/>
        <w:ind w:firstLine="360"/>
        <w:rPr>
          <w:rFonts w:ascii="TimesNewRomanPS-BoldItalicMT" w:hAnsi="TimesNewRomanPS-BoldItalicMT" w:cs="TimesNewRomanPS-BoldItalicMT"/>
          <w:b/>
          <w:bCs/>
          <w:i/>
          <w:iCs/>
        </w:rPr>
      </w:pPr>
      <w:r>
        <w:rPr>
          <w:rFonts w:ascii="TimesNewRomanPS-BoldItalicMT" w:hAnsi="TimesNewRomanPS-BoldItalicMT" w:cs="TimesNewRomanPS-BoldItalicMT"/>
          <w:b/>
          <w:bCs/>
          <w:i/>
          <w:iCs/>
        </w:rPr>
        <w:t>MADDE 7. HARÇ ve GİDERLER</w:t>
      </w:r>
    </w:p>
    <w:p w14:paraId="011AFBBB" w14:textId="77777777" w:rsidR="00EA3CE5" w:rsidRDefault="00EA3CE5" w:rsidP="00EA3CE5">
      <w:pPr>
        <w:autoSpaceDE w:val="0"/>
        <w:autoSpaceDN w:val="0"/>
        <w:adjustRightInd w:val="0"/>
        <w:ind w:firstLine="360"/>
        <w:rPr>
          <w:rFonts w:ascii="TimesNewRomanPS-BoldItalicMT" w:hAnsi="TimesNewRomanPS-BoldItalicMT" w:cs="TimesNewRomanPS-BoldItalicMT"/>
          <w:b/>
          <w:bCs/>
          <w:i/>
          <w:iCs/>
          <w:sz w:val="28"/>
          <w:szCs w:val="28"/>
        </w:rPr>
      </w:pPr>
    </w:p>
    <w:p w14:paraId="0337DFB9" w14:textId="77777777" w:rsidR="00EA3CE5" w:rsidRDefault="00EA3CE5" w:rsidP="00EA3CE5">
      <w:pPr>
        <w:ind w:left="360"/>
        <w:jc w:val="both"/>
      </w:pPr>
      <w:r>
        <w:t xml:space="preserve">          İhale ile ilgili olarak her türlü vergi, resim, harçları ve diğer giderleri ile satıma ilişkin olarak  her türlü vergi, resim, harçlar, ve diğer giderleri ödemek alıcıya aittir. </w:t>
      </w:r>
    </w:p>
    <w:p w14:paraId="118E64D3" w14:textId="77777777" w:rsidR="00EA3CE5" w:rsidRDefault="00EA3CE5" w:rsidP="00EA3CE5">
      <w:pPr>
        <w:autoSpaceDE w:val="0"/>
        <w:autoSpaceDN w:val="0"/>
        <w:adjustRightInd w:val="0"/>
        <w:rPr>
          <w:rFonts w:ascii="TimesNewRomanPSMT" w:hAnsi="TimesNewRomanPSMT" w:cs="TimesNewRomanPSMT"/>
          <w:b/>
          <w:i/>
          <w:sz w:val="28"/>
          <w:szCs w:val="28"/>
        </w:rPr>
      </w:pPr>
    </w:p>
    <w:p w14:paraId="1EBE9C80" w14:textId="77777777" w:rsidR="00EA3CE5" w:rsidRDefault="00EA3CE5" w:rsidP="00EA3CE5">
      <w:pPr>
        <w:autoSpaceDE w:val="0"/>
        <w:autoSpaceDN w:val="0"/>
        <w:adjustRightInd w:val="0"/>
        <w:ind w:firstLine="360"/>
        <w:rPr>
          <w:rFonts w:ascii="TimesNewRomanPSMT" w:hAnsi="TimesNewRomanPSMT" w:cs="TimesNewRomanPSMT"/>
          <w:b/>
          <w:i/>
        </w:rPr>
      </w:pPr>
      <w:r>
        <w:rPr>
          <w:rFonts w:ascii="TimesNewRomanPSMT" w:hAnsi="TimesNewRomanPSMT" w:cs="TimesNewRomanPSMT"/>
          <w:b/>
          <w:i/>
        </w:rPr>
        <w:t>MADDE 8. ALICININ GÖREV VE SORUMLULUĞU</w:t>
      </w:r>
    </w:p>
    <w:p w14:paraId="11869B47" w14:textId="77777777" w:rsidR="00EA3CE5" w:rsidRDefault="00EA3CE5" w:rsidP="00EA3CE5">
      <w:pPr>
        <w:autoSpaceDE w:val="0"/>
        <w:autoSpaceDN w:val="0"/>
        <w:adjustRightInd w:val="0"/>
        <w:ind w:firstLine="360"/>
        <w:rPr>
          <w:rFonts w:ascii="TimesNewRomanPSMT" w:hAnsi="TimesNewRomanPSMT" w:cs="TimesNewRomanPSMT"/>
          <w:b/>
          <w:i/>
          <w:sz w:val="28"/>
          <w:szCs w:val="28"/>
        </w:rPr>
      </w:pPr>
    </w:p>
    <w:p w14:paraId="73FFBA89" w14:textId="5654EDB4" w:rsidR="00EA3CE5" w:rsidRDefault="00EA3CE5" w:rsidP="00EA3CE5">
      <w:pPr>
        <w:ind w:left="360"/>
        <w:jc w:val="both"/>
        <w:rPr>
          <w:rFonts w:ascii="TimesNewRomanPSMT" w:hAnsi="TimesNewRomanPSMT" w:cs="TimesNewRomanPSMT"/>
        </w:rPr>
      </w:pPr>
      <w:r>
        <w:rPr>
          <w:rFonts w:ascii="TimesNewRomanPSMT" w:hAnsi="TimesNewRomanPSMT" w:cs="TimesNewRomanPSMT"/>
        </w:rPr>
        <w:t xml:space="preserve">          Müşteri, 2886 sayılı Devlet İhale Kanununun 31. maddesine göre onaylanan ihale kararının yukarıda açıklanan şekilde tebliğinden veya 32.maddeye göre tebliğ sayılan günden itibaren en geç </w:t>
      </w:r>
      <w:r w:rsidR="009D1A4C">
        <w:rPr>
          <w:rFonts w:ascii="TimesNewRomanPSMT" w:hAnsi="TimesNewRomanPSMT" w:cs="TimesNewRomanPSMT"/>
          <w:b/>
          <w:bCs/>
        </w:rPr>
        <w:t>2</w:t>
      </w:r>
      <w:r>
        <w:rPr>
          <w:rFonts w:ascii="TimesNewRomanPSMT" w:hAnsi="TimesNewRomanPSMT" w:cs="TimesNewRomanPSMT"/>
          <w:b/>
          <w:bCs/>
        </w:rPr>
        <w:t>0 (</w:t>
      </w:r>
      <w:r w:rsidR="009D1A4C">
        <w:rPr>
          <w:rFonts w:ascii="TimesNewRomanPSMT" w:hAnsi="TimesNewRomanPSMT" w:cs="TimesNewRomanPSMT"/>
          <w:b/>
          <w:bCs/>
        </w:rPr>
        <w:t>yirmi</w:t>
      </w:r>
      <w:r>
        <w:rPr>
          <w:rFonts w:ascii="TimesNewRomanPSMT" w:hAnsi="TimesNewRomanPSMT" w:cs="TimesNewRomanPSMT"/>
          <w:b/>
          <w:bCs/>
        </w:rPr>
        <w:t xml:space="preserve">) gün </w:t>
      </w:r>
      <w:r>
        <w:rPr>
          <w:rFonts w:ascii="TimesNewRomanPSMT" w:hAnsi="TimesNewRomanPSMT" w:cs="TimesNewRomanPSMT"/>
        </w:rPr>
        <w:t xml:space="preserve">içinde, İhale üzerinde kalan istekli  satılan taşınmazın ihale bedelinin tamamını ve </w:t>
      </w:r>
      <w:r>
        <w:rPr>
          <w:rFonts w:ascii="TimesNewRomanPSMT" w:hAnsi="TimesNewRomanPSMT" w:cs="TimesNewRomanPSMT"/>
          <w:b/>
          <w:bCs/>
        </w:rPr>
        <w:t>%6 Kesin Teminat</w:t>
      </w:r>
      <w:r>
        <w:rPr>
          <w:rFonts w:ascii="TimesNewRomanPSMT" w:hAnsi="TimesNewRomanPSMT" w:cs="TimesNewRomanPSMT"/>
        </w:rPr>
        <w:t xml:space="preserve"> tutarını ise,  yine ihale kararının tebliğinden itibaren </w:t>
      </w:r>
      <w:r>
        <w:rPr>
          <w:rFonts w:ascii="TimesNewRomanPSMT" w:hAnsi="TimesNewRomanPSMT" w:cs="TimesNewRomanPSMT"/>
          <w:b/>
          <w:bCs/>
        </w:rPr>
        <w:t>5(beş) gün içinde</w:t>
      </w:r>
      <w:r>
        <w:rPr>
          <w:rFonts w:ascii="TimesNewRomanPSMT" w:hAnsi="TimesNewRomanPSMT" w:cs="TimesNewRomanPSMT"/>
        </w:rPr>
        <w:t xml:space="preserve">  Belediyenin veznesine  ödeyecektir.</w:t>
      </w:r>
      <w:r>
        <w:rPr>
          <w:rFonts w:ascii="TimesNewRomanPSMT" w:hAnsi="TimesNewRomanPSMT" w:cs="TimesNewRomanPSMT"/>
          <w:b/>
        </w:rPr>
        <w:t xml:space="preserve">         </w:t>
      </w:r>
      <w:r>
        <w:rPr>
          <w:rFonts w:ascii="TimesNewRomanPSMT" w:hAnsi="TimesNewRomanPSMT" w:cs="TimesNewRomanPSMT"/>
        </w:rPr>
        <w:t xml:space="preserve">          </w:t>
      </w:r>
    </w:p>
    <w:p w14:paraId="34A403C2" w14:textId="77777777" w:rsidR="00EA3CE5" w:rsidRDefault="00EA3CE5" w:rsidP="00EA3CE5">
      <w:pPr>
        <w:pStyle w:val="ncedenBiimlendirilmi"/>
        <w:ind w:left="360" w:right="141"/>
        <w:jc w:val="both"/>
        <w:rPr>
          <w:rFonts w:ascii="Times New Roman" w:hAnsi="Times New Roman"/>
          <w:color w:val="FF9900"/>
          <w:sz w:val="24"/>
          <w:szCs w:val="24"/>
        </w:rPr>
      </w:pPr>
      <w:r>
        <w:rPr>
          <w:rFonts w:ascii="TimesNewRomanPSMT" w:hAnsi="TimesNewRomanPSMT" w:cs="TimesNewRomanPSMT"/>
          <w:sz w:val="24"/>
          <w:szCs w:val="24"/>
        </w:rPr>
        <w:t xml:space="preserve">          Bu şartnamedeki zorunluluklara  </w:t>
      </w:r>
      <w:r>
        <w:rPr>
          <w:rFonts w:ascii="Times New Roman" w:hAnsi="Times New Roman"/>
          <w:sz w:val="24"/>
          <w:szCs w:val="24"/>
        </w:rPr>
        <w:t>uyulmadığı takdirde, protesto çekmeye ve hüküm almaya gerek kalmaksızın ihale bozulur ve geçici teminat Belediyeye gelir kaydedilir.</w:t>
      </w:r>
    </w:p>
    <w:p w14:paraId="1330ED97" w14:textId="77777777" w:rsidR="00EA3CE5" w:rsidRDefault="00EA3CE5" w:rsidP="00EA3CE5">
      <w:pPr>
        <w:autoSpaceDE w:val="0"/>
        <w:autoSpaceDN w:val="0"/>
        <w:adjustRightInd w:val="0"/>
        <w:ind w:left="360"/>
        <w:jc w:val="both"/>
        <w:rPr>
          <w:rFonts w:ascii="TimesNewRomanPSMT" w:hAnsi="TimesNewRomanPSMT" w:cs="TimesNewRomanPSMT"/>
        </w:rPr>
      </w:pPr>
      <w:r>
        <w:rPr>
          <w:rFonts w:ascii="TimesNewRomanPSMT" w:hAnsi="TimesNewRomanPSMT" w:cs="TimesNewRomanPSMT"/>
        </w:rPr>
        <w:t xml:space="preserve">          Geçici Teminat, ihale bedeli ödendikten ve tapu teslim işlemi gerçekleştikten sonra iade edilecektir.</w:t>
      </w:r>
    </w:p>
    <w:p w14:paraId="5717719A" w14:textId="77777777" w:rsidR="00EA3CE5" w:rsidRDefault="00EA3CE5" w:rsidP="00EA3CE5">
      <w:pPr>
        <w:autoSpaceDE w:val="0"/>
        <w:autoSpaceDN w:val="0"/>
        <w:adjustRightInd w:val="0"/>
        <w:ind w:left="360"/>
        <w:jc w:val="both"/>
        <w:rPr>
          <w:rFonts w:ascii="TimesNewRomanPSMT" w:hAnsi="TimesNewRomanPSMT" w:cs="TimesNewRomanPSMT"/>
        </w:rPr>
      </w:pPr>
      <w:r>
        <w:t xml:space="preserve">          Alıcının şartname hükümlerine uymaması durumunda, geçici teminat olarak belirlenmiş tutar, Belediyeye gelir kaydedilir.</w:t>
      </w:r>
    </w:p>
    <w:p w14:paraId="396E002E" w14:textId="77777777" w:rsidR="00EA3CE5" w:rsidRDefault="00EA3CE5" w:rsidP="00EA3CE5">
      <w:pPr>
        <w:autoSpaceDE w:val="0"/>
        <w:autoSpaceDN w:val="0"/>
        <w:adjustRightInd w:val="0"/>
        <w:ind w:left="360"/>
        <w:rPr>
          <w:rFonts w:ascii="TimesNewRomanPSMT" w:hAnsi="TimesNewRomanPSMT" w:cs="TimesNewRomanPSMT"/>
          <w:b/>
          <w:i/>
          <w:sz w:val="28"/>
          <w:szCs w:val="28"/>
        </w:rPr>
      </w:pPr>
    </w:p>
    <w:p w14:paraId="4C09B961" w14:textId="77777777" w:rsidR="00EA3CE5" w:rsidRDefault="00EA3CE5" w:rsidP="00EA3CE5">
      <w:pPr>
        <w:autoSpaceDE w:val="0"/>
        <w:autoSpaceDN w:val="0"/>
        <w:adjustRightInd w:val="0"/>
        <w:ind w:left="360"/>
        <w:rPr>
          <w:rFonts w:ascii="TimesNewRomanPSMT" w:hAnsi="TimesNewRomanPSMT" w:cs="TimesNewRomanPSMT"/>
          <w:b/>
          <w:i/>
        </w:rPr>
      </w:pPr>
      <w:r>
        <w:rPr>
          <w:rFonts w:ascii="TimesNewRomanPSMT" w:hAnsi="TimesNewRomanPSMT" w:cs="TimesNewRomanPSMT"/>
          <w:b/>
          <w:i/>
        </w:rPr>
        <w:t>MADDE 9. İDARENİN GÖREV VE SORUMLULUĞU</w:t>
      </w:r>
    </w:p>
    <w:p w14:paraId="2C19A1D2" w14:textId="77777777" w:rsidR="00EA3CE5" w:rsidRDefault="00EA3CE5" w:rsidP="00EA3CE5">
      <w:pPr>
        <w:autoSpaceDE w:val="0"/>
        <w:autoSpaceDN w:val="0"/>
        <w:adjustRightInd w:val="0"/>
        <w:ind w:left="360"/>
        <w:rPr>
          <w:rFonts w:ascii="TimesNewRomanPSMT" w:hAnsi="TimesNewRomanPSMT" w:cs="TimesNewRomanPSMT"/>
          <w:b/>
          <w:i/>
          <w:sz w:val="28"/>
          <w:szCs w:val="28"/>
        </w:rPr>
      </w:pPr>
    </w:p>
    <w:p w14:paraId="6E61B81F" w14:textId="77777777" w:rsidR="00EA3CE5" w:rsidRDefault="00EA3CE5" w:rsidP="00EA3CE5">
      <w:pPr>
        <w:autoSpaceDE w:val="0"/>
        <w:autoSpaceDN w:val="0"/>
        <w:adjustRightInd w:val="0"/>
        <w:ind w:left="360"/>
        <w:jc w:val="both"/>
      </w:pPr>
      <w:r>
        <w:rPr>
          <w:rFonts w:ascii="TimesNewRomanPSMT" w:hAnsi="TimesNewRomanPSMT" w:cs="TimesNewRomanPSMT"/>
          <w:b/>
          <w:sz w:val="28"/>
          <w:szCs w:val="28"/>
        </w:rPr>
        <w:t xml:space="preserve">        </w:t>
      </w:r>
      <w:r>
        <w:t>Satışı yapılan taşınmazların tapu tescili, ihale bedelinin tamamı ödendikten sonra yapılacaktır.</w:t>
      </w:r>
    </w:p>
    <w:p w14:paraId="35E17E5D" w14:textId="0BB7F4FA" w:rsidR="00EA3CE5" w:rsidRDefault="00EA3CE5" w:rsidP="00EA3CE5">
      <w:pPr>
        <w:autoSpaceDE w:val="0"/>
        <w:autoSpaceDN w:val="0"/>
        <w:adjustRightInd w:val="0"/>
        <w:ind w:left="360"/>
        <w:jc w:val="both"/>
      </w:pPr>
      <w:r>
        <w:rPr>
          <w:b/>
        </w:rPr>
        <w:t xml:space="preserve">         </w:t>
      </w:r>
      <w:r>
        <w:t>Taşınmazla ilgili olarak yapılacak her türlü imar tadilatları konusunda idareden hiçbir şekilde talepte bulunulamaz</w:t>
      </w:r>
      <w:r w:rsidR="00B15514">
        <w:t xml:space="preserve"> </w:t>
      </w:r>
      <w:r>
        <w:t xml:space="preserve">,parsellerin bulunduğu kısımlardaki kullanım değişikliklerinden de idarenin hiçbir sorumluluğu olmayacaktır.  </w:t>
      </w:r>
    </w:p>
    <w:p w14:paraId="26B98E6D" w14:textId="77777777" w:rsidR="00EA3CE5" w:rsidRDefault="00EA3CE5" w:rsidP="00EA3CE5">
      <w:pPr>
        <w:autoSpaceDE w:val="0"/>
        <w:autoSpaceDN w:val="0"/>
        <w:adjustRightInd w:val="0"/>
        <w:ind w:left="360"/>
        <w:jc w:val="both"/>
        <w:rPr>
          <w:rFonts w:ascii="TimesNewRomanPSMT" w:hAnsi="TimesNewRomanPSMT" w:cs="TimesNewRomanPSMT"/>
        </w:rPr>
      </w:pPr>
      <w:r>
        <w:rPr>
          <w:rFonts w:ascii="TimesNewRomanPSMT" w:hAnsi="TimesNewRomanPSMT" w:cs="TimesNewRomanPSMT"/>
        </w:rPr>
        <w:t xml:space="preserve">          İdare de alıcının yükümlüğünü yerine getirmesinden itibaren otuz (30) günlük süre içinde, satılan taşınmazı alıcıya teslim etmekle yükümlüdür.</w:t>
      </w:r>
    </w:p>
    <w:p w14:paraId="3799C0DE" w14:textId="77777777" w:rsidR="00EA3CE5" w:rsidRDefault="00EA3CE5" w:rsidP="00EA3CE5">
      <w:pPr>
        <w:autoSpaceDE w:val="0"/>
        <w:autoSpaceDN w:val="0"/>
        <w:adjustRightInd w:val="0"/>
        <w:ind w:left="360"/>
        <w:jc w:val="both"/>
        <w:rPr>
          <w:rFonts w:ascii="TimesNewRomanPSMT" w:hAnsi="TimesNewRomanPSMT" w:cs="TimesNewRomanPSMT"/>
        </w:rPr>
      </w:pPr>
    </w:p>
    <w:p w14:paraId="2088D340" w14:textId="77777777" w:rsidR="00EA3CE5" w:rsidRDefault="00EA3CE5" w:rsidP="00EA3CE5">
      <w:pPr>
        <w:autoSpaceDE w:val="0"/>
        <w:autoSpaceDN w:val="0"/>
        <w:adjustRightInd w:val="0"/>
        <w:ind w:left="360"/>
        <w:rPr>
          <w:rFonts w:ascii="TimesNewRomanPS-BoldItalicMT" w:hAnsi="TimesNewRomanPS-BoldItalicMT" w:cs="TimesNewRomanPS-BoldItalicMT"/>
          <w:b/>
          <w:bCs/>
          <w:i/>
          <w:iCs/>
        </w:rPr>
      </w:pPr>
      <w:r>
        <w:rPr>
          <w:rFonts w:ascii="TimesNewRomanPS-BoldItalicMT" w:hAnsi="TimesNewRomanPS-BoldItalicMT" w:cs="TimesNewRomanPS-BoldItalicMT"/>
          <w:b/>
          <w:bCs/>
          <w:i/>
          <w:iCs/>
        </w:rPr>
        <w:t>MADDE 10. HÜKÜM BULUNMAYAN HALLER</w:t>
      </w:r>
    </w:p>
    <w:p w14:paraId="3C1D067B" w14:textId="77777777" w:rsidR="00EA3CE5" w:rsidRDefault="00EA3CE5" w:rsidP="00EA3CE5">
      <w:pPr>
        <w:autoSpaceDE w:val="0"/>
        <w:autoSpaceDN w:val="0"/>
        <w:adjustRightInd w:val="0"/>
        <w:ind w:left="360"/>
        <w:jc w:val="both"/>
        <w:rPr>
          <w:rFonts w:ascii="TimesNewRomanPSMT" w:hAnsi="TimesNewRomanPSMT" w:cs="TimesNewRomanPSMT"/>
        </w:rPr>
      </w:pPr>
      <w:r>
        <w:rPr>
          <w:rFonts w:ascii="TimesNewRomanPSMT" w:hAnsi="TimesNewRomanPSMT" w:cs="TimesNewRomanPSMT"/>
        </w:rPr>
        <w:t xml:space="preserve">          Şartname ve eklerinde hüküm bulunmayan hallerde 2886 sayılı Devlet İhale Kanunu hükümlerine göre işlem yapılacaktır.</w:t>
      </w:r>
    </w:p>
    <w:p w14:paraId="408E7A6B" w14:textId="77777777" w:rsidR="00EA3CE5" w:rsidRDefault="00EA3CE5" w:rsidP="00EA3CE5">
      <w:pPr>
        <w:autoSpaceDE w:val="0"/>
        <w:autoSpaceDN w:val="0"/>
        <w:adjustRightInd w:val="0"/>
        <w:ind w:left="360"/>
        <w:rPr>
          <w:rFonts w:ascii="TimesNewRomanPS-BoldItalicMT" w:hAnsi="TimesNewRomanPS-BoldItalicMT" w:cs="TimesNewRomanPS-BoldItalicMT"/>
          <w:b/>
          <w:bCs/>
          <w:i/>
          <w:iCs/>
          <w:sz w:val="28"/>
          <w:szCs w:val="28"/>
        </w:rPr>
      </w:pPr>
    </w:p>
    <w:p w14:paraId="34FB3DA1" w14:textId="77777777" w:rsidR="00EA3CE5" w:rsidRDefault="00EA3CE5" w:rsidP="00EA3CE5">
      <w:pPr>
        <w:autoSpaceDE w:val="0"/>
        <w:autoSpaceDN w:val="0"/>
        <w:adjustRightInd w:val="0"/>
        <w:ind w:left="360"/>
        <w:rPr>
          <w:rFonts w:ascii="TimesNewRomanPS-BoldItalicMT" w:hAnsi="TimesNewRomanPS-BoldItalicMT" w:cs="TimesNewRomanPS-BoldItalicMT"/>
          <w:b/>
          <w:bCs/>
          <w:i/>
          <w:iCs/>
        </w:rPr>
      </w:pPr>
      <w:r>
        <w:rPr>
          <w:rFonts w:ascii="TimesNewRomanPS-BoldItalicMT" w:hAnsi="TimesNewRomanPS-BoldItalicMT" w:cs="TimesNewRomanPS-BoldItalicMT"/>
          <w:b/>
          <w:bCs/>
          <w:i/>
          <w:iCs/>
        </w:rPr>
        <w:t>MADDE 11. İHTİLAFLARIN ÇÖZÜM YERİ</w:t>
      </w:r>
    </w:p>
    <w:p w14:paraId="25780C67" w14:textId="77777777" w:rsidR="00EA3CE5" w:rsidRDefault="00EA3CE5" w:rsidP="00EA3CE5">
      <w:pPr>
        <w:autoSpaceDE w:val="0"/>
        <w:autoSpaceDN w:val="0"/>
        <w:adjustRightInd w:val="0"/>
        <w:ind w:left="360"/>
        <w:jc w:val="both"/>
        <w:rPr>
          <w:rFonts w:ascii="TimesNewRomanPSMT" w:hAnsi="TimesNewRomanPSMT" w:cs="TimesNewRomanPSMT"/>
        </w:rPr>
      </w:pPr>
      <w:r>
        <w:rPr>
          <w:rFonts w:ascii="TimesNewRomanPSMT" w:hAnsi="TimesNewRomanPSMT" w:cs="TimesNewRomanPSMT"/>
        </w:rPr>
        <w:lastRenderedPageBreak/>
        <w:t xml:space="preserve">          İhale konusu satışla ilgili olarak doğabilecek ihtilaflar, öncelikle 2886 Sayılı Devlet İhale Kanunu çerçevesinde Belediye Encümeninde çözülecektir. Çözülemediği takdirde ihtilafların çözümünde Bayburt Mahkemeleri ve İcra Daireleri yetkilidir.</w:t>
      </w:r>
    </w:p>
    <w:p w14:paraId="098086C4" w14:textId="77777777" w:rsidR="00EA3CE5" w:rsidRDefault="00EA3CE5" w:rsidP="00EA3CE5">
      <w:pPr>
        <w:autoSpaceDE w:val="0"/>
        <w:autoSpaceDN w:val="0"/>
        <w:adjustRightInd w:val="0"/>
        <w:rPr>
          <w:rFonts w:ascii="TimesNewRomanPSMT" w:hAnsi="TimesNewRomanPSMT" w:cs="TimesNewRomanPSMT"/>
        </w:rPr>
      </w:pPr>
    </w:p>
    <w:p w14:paraId="22BEBB49" w14:textId="77777777" w:rsidR="00EA3CE5" w:rsidRDefault="00EA3CE5" w:rsidP="00EA3CE5">
      <w:pPr>
        <w:autoSpaceDE w:val="0"/>
        <w:autoSpaceDN w:val="0"/>
        <w:adjustRightInd w:val="0"/>
        <w:ind w:left="360"/>
        <w:rPr>
          <w:rFonts w:ascii="TimesNewRomanPS-BoldItalicMT" w:hAnsi="TimesNewRomanPS-BoldItalicMT" w:cs="TimesNewRomanPS-BoldItalicMT"/>
          <w:b/>
          <w:bCs/>
          <w:i/>
          <w:iCs/>
        </w:rPr>
      </w:pPr>
      <w:r>
        <w:rPr>
          <w:rFonts w:ascii="TimesNewRomanPS-BoldItalicMT" w:hAnsi="TimesNewRomanPS-BoldItalicMT" w:cs="TimesNewRomanPS-BoldItalicMT"/>
          <w:b/>
          <w:bCs/>
          <w:i/>
          <w:iCs/>
        </w:rPr>
        <w:t>MADDE 12. DİĞER HUSUSLAR</w:t>
      </w:r>
    </w:p>
    <w:p w14:paraId="0A23AE33" w14:textId="77777777" w:rsidR="00EA3CE5" w:rsidRDefault="00EA3CE5" w:rsidP="00EA3CE5">
      <w:pPr>
        <w:autoSpaceDE w:val="0"/>
        <w:autoSpaceDN w:val="0"/>
        <w:adjustRightInd w:val="0"/>
        <w:ind w:left="360"/>
        <w:rPr>
          <w:rFonts w:ascii="TimesNewRomanPS-BoldItalicMT" w:hAnsi="TimesNewRomanPS-BoldItalicMT" w:cs="TimesNewRomanPS-BoldItalicMT"/>
          <w:b/>
          <w:bCs/>
          <w:i/>
          <w:iCs/>
        </w:rPr>
      </w:pPr>
    </w:p>
    <w:p w14:paraId="15DE835E" w14:textId="77777777" w:rsidR="00EA3CE5" w:rsidRDefault="00EA3CE5" w:rsidP="00EA3CE5">
      <w:pPr>
        <w:autoSpaceDE w:val="0"/>
        <w:autoSpaceDN w:val="0"/>
        <w:adjustRightInd w:val="0"/>
        <w:ind w:left="360"/>
        <w:jc w:val="both"/>
        <w:rPr>
          <w:rFonts w:ascii="TimesNewRomanPSMT" w:hAnsi="TimesNewRomanPSMT" w:cs="TimesNewRomanPSMT"/>
        </w:rPr>
      </w:pPr>
      <w:r>
        <w:rPr>
          <w:rFonts w:ascii="TimesNewRomanPSMT" w:hAnsi="TimesNewRomanPSMT" w:cs="TimesNewRomanPSMT"/>
        </w:rPr>
        <w:t xml:space="preserve">          “Bu şartname ve eklerinde yazılı hususları tamamen okuyup anladığımı, şartname ve eklerinde belirtilen kurallara aynen uyacağımı gayri kabili rücu kaydıyla kabul ve taahhüt ederim. Her çeşit tebligat, aşağıdaki adresime yapılabilir.”</w:t>
      </w:r>
    </w:p>
    <w:p w14:paraId="14626067" w14:textId="77777777" w:rsidR="00EA3CE5" w:rsidRDefault="00EA3CE5" w:rsidP="00EA3CE5">
      <w:pPr>
        <w:autoSpaceDE w:val="0"/>
        <w:autoSpaceDN w:val="0"/>
        <w:adjustRightInd w:val="0"/>
        <w:ind w:left="360"/>
        <w:jc w:val="both"/>
        <w:rPr>
          <w:rFonts w:ascii="TimesNewRomanPSMT" w:hAnsi="TimesNewRomanPSMT" w:cs="TimesNewRomanPSMT"/>
        </w:rPr>
      </w:pPr>
    </w:p>
    <w:p w14:paraId="1D190C30" w14:textId="77777777" w:rsidR="00EA3CE5" w:rsidRDefault="00EA3CE5" w:rsidP="00EA3CE5">
      <w:pPr>
        <w:autoSpaceDE w:val="0"/>
        <w:autoSpaceDN w:val="0"/>
        <w:adjustRightInd w:val="0"/>
        <w:ind w:left="360"/>
        <w:jc w:val="both"/>
        <w:rPr>
          <w:rFonts w:ascii="TimesNewRomanPSMT" w:hAnsi="TimesNewRomanPSMT" w:cs="TimesNewRomanPSMT"/>
          <w:b/>
        </w:rPr>
      </w:pPr>
      <w:r>
        <w:rPr>
          <w:rFonts w:ascii="TimesNewRomanPSMT" w:hAnsi="TimesNewRomanPSMT" w:cs="TimesNewRomanPSMT"/>
          <w:b/>
        </w:rPr>
        <w:t xml:space="preserve">                                                                        </w:t>
      </w:r>
    </w:p>
    <w:p w14:paraId="64F54CD3" w14:textId="77777777" w:rsidR="00EA3CE5" w:rsidRDefault="00EA3CE5" w:rsidP="00EA3CE5">
      <w:pPr>
        <w:autoSpaceDE w:val="0"/>
        <w:autoSpaceDN w:val="0"/>
        <w:adjustRightInd w:val="0"/>
        <w:ind w:left="360"/>
        <w:jc w:val="both"/>
        <w:rPr>
          <w:rFonts w:ascii="TimesNewRomanPSMT" w:hAnsi="TimesNewRomanPSMT" w:cs="TimesNewRomanPSMT"/>
          <w:b/>
        </w:rPr>
      </w:pPr>
    </w:p>
    <w:p w14:paraId="31912E1E" w14:textId="77777777" w:rsidR="00EA3CE5" w:rsidRDefault="00EA3CE5" w:rsidP="00EA3CE5">
      <w:pPr>
        <w:autoSpaceDE w:val="0"/>
        <w:autoSpaceDN w:val="0"/>
        <w:adjustRightInd w:val="0"/>
        <w:ind w:left="360"/>
        <w:jc w:val="both"/>
        <w:rPr>
          <w:rFonts w:ascii="TimesNewRomanPSMT" w:hAnsi="TimesNewRomanPSMT" w:cs="TimesNewRomanPSMT"/>
          <w:b/>
        </w:rPr>
      </w:pPr>
    </w:p>
    <w:p w14:paraId="29A30B38" w14:textId="77777777" w:rsidR="00EA3CE5" w:rsidRDefault="00EA3CE5" w:rsidP="00EA3CE5">
      <w:pPr>
        <w:autoSpaceDE w:val="0"/>
        <w:autoSpaceDN w:val="0"/>
        <w:adjustRightInd w:val="0"/>
        <w:ind w:left="360"/>
        <w:jc w:val="both"/>
        <w:rPr>
          <w:rFonts w:ascii="TimesNewRomanPSMT" w:hAnsi="TimesNewRomanPSMT" w:cs="TimesNewRomanPSMT"/>
          <w:b/>
        </w:rPr>
      </w:pPr>
    </w:p>
    <w:p w14:paraId="6EF22068" w14:textId="77777777" w:rsidR="00EA3CE5" w:rsidRDefault="00EA3CE5" w:rsidP="00EA3CE5">
      <w:pPr>
        <w:autoSpaceDE w:val="0"/>
        <w:autoSpaceDN w:val="0"/>
        <w:adjustRightInd w:val="0"/>
        <w:ind w:left="360"/>
        <w:jc w:val="both"/>
        <w:rPr>
          <w:rFonts w:ascii="TimesNewRomanPSMT" w:hAnsi="TimesNewRomanPSMT" w:cs="TimesNewRomanPSMT"/>
          <w:b/>
        </w:rPr>
      </w:pPr>
    </w:p>
    <w:p w14:paraId="3B5FF14E" w14:textId="77777777" w:rsidR="00EA3CE5" w:rsidRDefault="00EA3CE5" w:rsidP="00EA3CE5">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Taahhüt Eden veya Vekili</w:t>
      </w:r>
    </w:p>
    <w:p w14:paraId="6AB921AA" w14:textId="77777777" w:rsidR="00EA3CE5" w:rsidRDefault="00EA3CE5" w:rsidP="00EA3CE5">
      <w:pPr>
        <w:autoSpaceDE w:val="0"/>
        <w:autoSpaceDN w:val="0"/>
        <w:adjustRightInd w:val="0"/>
        <w:ind w:left="360"/>
        <w:rPr>
          <w:rFonts w:ascii="TimesNewRomanPS-BoldMT" w:hAnsi="TimesNewRomanPS-BoldMT" w:cs="TimesNewRomanPS-BoldMT"/>
          <w:b/>
          <w:bCs/>
        </w:rPr>
      </w:pPr>
    </w:p>
    <w:p w14:paraId="5B4D58EA" w14:textId="77777777" w:rsidR="00EA3CE5" w:rsidRDefault="00EA3CE5" w:rsidP="00EA3CE5">
      <w:pPr>
        <w:autoSpaceDE w:val="0"/>
        <w:autoSpaceDN w:val="0"/>
        <w:adjustRightInd w:val="0"/>
        <w:ind w:left="360"/>
        <w:rPr>
          <w:rFonts w:ascii="TimesNewRomanPSMT" w:hAnsi="TimesNewRomanPSMT" w:cs="TimesNewRomanPSMT"/>
        </w:rPr>
      </w:pPr>
      <w:r>
        <w:rPr>
          <w:rFonts w:ascii="TimesNewRomanPS-ItalicMT" w:hAnsi="TimesNewRomanPS-ItalicMT" w:cs="TimesNewRomanPS-ItalicMT"/>
          <w:i/>
          <w:iCs/>
        </w:rPr>
        <w:t xml:space="preserve">İmzası </w:t>
      </w:r>
      <w:r>
        <w:rPr>
          <w:rFonts w:ascii="TimesNewRomanPS-BoldMT" w:hAnsi="TimesNewRomanPS-BoldMT" w:cs="TimesNewRomanPS-BoldMT"/>
          <w:b/>
          <w:bCs/>
        </w:rPr>
        <w:t xml:space="preserve">: </w:t>
      </w:r>
      <w:r>
        <w:rPr>
          <w:rFonts w:ascii="TimesNewRomanPSMT" w:hAnsi="TimesNewRomanPSMT" w:cs="TimesNewRomanPSMT"/>
        </w:rPr>
        <w:t>…………………………………………………..</w:t>
      </w:r>
    </w:p>
    <w:p w14:paraId="4158E0E6" w14:textId="77777777" w:rsidR="00EA3CE5" w:rsidRDefault="00EA3CE5" w:rsidP="00EA3CE5">
      <w:pPr>
        <w:autoSpaceDE w:val="0"/>
        <w:autoSpaceDN w:val="0"/>
        <w:adjustRightInd w:val="0"/>
        <w:ind w:left="360"/>
        <w:rPr>
          <w:rFonts w:ascii="TimesNewRomanPS-ItalicMT" w:hAnsi="TimesNewRomanPS-ItalicMT" w:cs="TimesNewRomanPS-ItalicMT"/>
          <w:i/>
          <w:iCs/>
        </w:rPr>
      </w:pPr>
    </w:p>
    <w:p w14:paraId="09B8B3DF" w14:textId="77777777" w:rsidR="00EA3CE5" w:rsidRDefault="00EA3CE5" w:rsidP="00EA3CE5">
      <w:pPr>
        <w:autoSpaceDE w:val="0"/>
        <w:autoSpaceDN w:val="0"/>
        <w:adjustRightInd w:val="0"/>
        <w:ind w:left="360"/>
        <w:rPr>
          <w:rFonts w:ascii="TimesNewRomanPSMT" w:hAnsi="TimesNewRomanPSMT" w:cs="TimesNewRomanPSMT"/>
        </w:rPr>
      </w:pPr>
      <w:r>
        <w:rPr>
          <w:rFonts w:ascii="TimesNewRomanPS-ItalicMT" w:hAnsi="TimesNewRomanPS-ItalicMT" w:cs="TimesNewRomanPS-ItalicMT"/>
          <w:i/>
          <w:iCs/>
        </w:rPr>
        <w:t xml:space="preserve">Adı-Soyadı </w:t>
      </w:r>
      <w:r>
        <w:rPr>
          <w:rFonts w:ascii="TimesNewRomanPS-BoldMT" w:hAnsi="TimesNewRomanPS-BoldMT" w:cs="TimesNewRomanPS-BoldMT"/>
          <w:b/>
          <w:bCs/>
        </w:rPr>
        <w:t xml:space="preserve">: </w:t>
      </w:r>
      <w:r>
        <w:rPr>
          <w:rFonts w:ascii="TimesNewRomanPSMT" w:hAnsi="TimesNewRomanPSMT" w:cs="TimesNewRomanPSMT"/>
        </w:rPr>
        <w:t>…………………………………………………..</w:t>
      </w:r>
    </w:p>
    <w:p w14:paraId="0DD91D19" w14:textId="77777777" w:rsidR="00EA3CE5" w:rsidRDefault="00EA3CE5" w:rsidP="00EA3CE5">
      <w:pPr>
        <w:autoSpaceDE w:val="0"/>
        <w:autoSpaceDN w:val="0"/>
        <w:adjustRightInd w:val="0"/>
        <w:ind w:left="360"/>
        <w:rPr>
          <w:rFonts w:ascii="TimesNewRomanPSMT" w:hAnsi="TimesNewRomanPSMT" w:cs="TimesNewRomanPSMT"/>
        </w:rPr>
      </w:pPr>
      <w:r>
        <w:rPr>
          <w:rFonts w:ascii="TimesNewRomanPS-ItalicMT" w:hAnsi="TimesNewRomanPS-ItalicMT" w:cs="TimesNewRomanPS-ItalicMT"/>
          <w:i/>
          <w:iCs/>
        </w:rPr>
        <w:t xml:space="preserve">Görevi </w:t>
      </w:r>
      <w:r>
        <w:rPr>
          <w:rFonts w:ascii="TimesNewRomanPS-BoldMT" w:hAnsi="TimesNewRomanPS-BoldMT" w:cs="TimesNewRomanPS-BoldMT"/>
          <w:b/>
          <w:bCs/>
        </w:rPr>
        <w:t xml:space="preserve">: </w:t>
      </w:r>
      <w:r>
        <w:rPr>
          <w:rFonts w:ascii="TimesNewRomanPSMT" w:hAnsi="TimesNewRomanPSMT" w:cs="TimesNewRomanPSMT"/>
        </w:rPr>
        <w:t>…………………………………………………..</w:t>
      </w:r>
    </w:p>
    <w:p w14:paraId="5D3E0C91" w14:textId="77777777" w:rsidR="00EA3CE5" w:rsidRDefault="00EA3CE5" w:rsidP="00EA3CE5">
      <w:pPr>
        <w:autoSpaceDE w:val="0"/>
        <w:autoSpaceDN w:val="0"/>
        <w:adjustRightInd w:val="0"/>
        <w:ind w:left="360"/>
        <w:rPr>
          <w:rFonts w:ascii="TimesNewRomanPSMT" w:hAnsi="TimesNewRomanPSMT" w:cs="TimesNewRomanPSMT"/>
        </w:rPr>
      </w:pPr>
      <w:r>
        <w:rPr>
          <w:rFonts w:ascii="TimesNewRomanPS-ItalicMT" w:hAnsi="TimesNewRomanPS-ItalicMT" w:cs="TimesNewRomanPS-ItalicMT"/>
          <w:i/>
          <w:iCs/>
        </w:rPr>
        <w:t xml:space="preserve">Yasal Adresi </w:t>
      </w:r>
      <w:r>
        <w:rPr>
          <w:rFonts w:ascii="TimesNewRomanPS-BoldMT" w:hAnsi="TimesNewRomanPS-BoldMT" w:cs="TimesNewRomanPS-BoldMT"/>
          <w:b/>
          <w:bCs/>
        </w:rPr>
        <w:t xml:space="preserve">: </w:t>
      </w:r>
      <w:r>
        <w:rPr>
          <w:rFonts w:ascii="TimesNewRomanPSMT" w:hAnsi="TimesNewRomanPSMT" w:cs="TimesNewRomanPSMT"/>
        </w:rPr>
        <w:t>…………………………………………………..</w:t>
      </w:r>
    </w:p>
    <w:p w14:paraId="3074F144" w14:textId="77777777" w:rsidR="00EA3CE5" w:rsidRDefault="00EA3CE5" w:rsidP="00EA3CE5">
      <w:pPr>
        <w:autoSpaceDE w:val="0"/>
        <w:autoSpaceDN w:val="0"/>
        <w:adjustRightInd w:val="0"/>
        <w:ind w:left="360"/>
        <w:rPr>
          <w:rFonts w:ascii="TimesNewRomanPSMT" w:hAnsi="TimesNewRomanPSMT" w:cs="TimesNewRomanPSMT"/>
        </w:rPr>
      </w:pPr>
      <w:r>
        <w:rPr>
          <w:rFonts w:ascii="TimesNewRomanPSMT" w:hAnsi="TimesNewRomanPSMT" w:cs="TimesNewRomanPSMT"/>
        </w:rPr>
        <w:t>………………………….……………..…………..</w:t>
      </w:r>
    </w:p>
    <w:p w14:paraId="11588856" w14:textId="77777777" w:rsidR="00EA3CE5" w:rsidRDefault="00EA3CE5" w:rsidP="00EA3CE5">
      <w:pPr>
        <w:autoSpaceDE w:val="0"/>
        <w:autoSpaceDN w:val="0"/>
        <w:adjustRightInd w:val="0"/>
        <w:ind w:left="360"/>
        <w:rPr>
          <w:rFonts w:ascii="TimesNewRomanPSMT" w:hAnsi="TimesNewRomanPSMT" w:cs="TimesNewRomanPSMT"/>
          <w:i/>
        </w:rPr>
      </w:pPr>
      <w:r>
        <w:rPr>
          <w:rFonts w:ascii="TimesNewRomanPSMT" w:hAnsi="TimesNewRomanPSMT" w:cs="TimesNewRomanPSMT"/>
          <w:i/>
        </w:rPr>
        <w:t>Tlf No:...................................................................</w:t>
      </w:r>
    </w:p>
    <w:p w14:paraId="0C72FB6D" w14:textId="77777777" w:rsidR="00EA3CE5" w:rsidRDefault="00EA3CE5" w:rsidP="00EA3CE5">
      <w:pPr>
        <w:autoSpaceDE w:val="0"/>
        <w:autoSpaceDN w:val="0"/>
        <w:adjustRightInd w:val="0"/>
        <w:ind w:left="360"/>
        <w:rPr>
          <w:rFonts w:ascii="TimesNewRomanPSMT" w:hAnsi="TimesNewRomanPSMT" w:cs="TimesNewRomanPSMT"/>
        </w:rPr>
      </w:pPr>
      <w:r>
        <w:rPr>
          <w:rFonts w:ascii="TimesNewRomanPS-ItalicMT" w:hAnsi="TimesNewRomanPS-ItalicMT" w:cs="TimesNewRomanPS-ItalicMT"/>
          <w:i/>
          <w:iCs/>
        </w:rPr>
        <w:t xml:space="preserve">Tarih </w:t>
      </w:r>
      <w:r>
        <w:rPr>
          <w:rFonts w:ascii="TimesNewRomanPS-BoldMT" w:hAnsi="TimesNewRomanPS-BoldMT" w:cs="TimesNewRomanPS-BoldMT"/>
          <w:b/>
          <w:bCs/>
        </w:rPr>
        <w:t xml:space="preserve">: </w:t>
      </w:r>
      <w:r>
        <w:rPr>
          <w:rFonts w:ascii="TimesNewRomanPSMT" w:hAnsi="TimesNewRomanPSMT" w:cs="TimesNewRomanPSMT"/>
        </w:rPr>
        <w:t>……………..</w:t>
      </w:r>
    </w:p>
    <w:p w14:paraId="32243035" w14:textId="77777777" w:rsidR="00EA3CE5" w:rsidRDefault="00EA3CE5" w:rsidP="00EA3CE5">
      <w:pPr>
        <w:autoSpaceDE w:val="0"/>
        <w:autoSpaceDN w:val="0"/>
        <w:adjustRightInd w:val="0"/>
        <w:ind w:left="360"/>
        <w:rPr>
          <w:rFonts w:ascii="TimesNewRomanPS-BoldItalicMT" w:hAnsi="TimesNewRomanPS-BoldItalicMT" w:cs="TimesNewRomanPS-BoldItalicMT"/>
          <w:b/>
          <w:bCs/>
          <w:i/>
          <w:iCs/>
        </w:rPr>
      </w:pPr>
    </w:p>
    <w:p w14:paraId="315A3028" w14:textId="77777777" w:rsidR="00EA3CE5" w:rsidRDefault="00EA3CE5" w:rsidP="00EA3CE5">
      <w:pPr>
        <w:autoSpaceDE w:val="0"/>
        <w:autoSpaceDN w:val="0"/>
        <w:adjustRightInd w:val="0"/>
        <w:ind w:left="360"/>
        <w:rPr>
          <w:rFonts w:ascii="TimesNewRomanPS-BoldItalicMT" w:hAnsi="TimesNewRomanPS-BoldItalicMT" w:cs="TimesNewRomanPS-BoldItalicMT"/>
          <w:b/>
          <w:bCs/>
          <w:i/>
          <w:iCs/>
        </w:rPr>
      </w:pPr>
      <w:r>
        <w:rPr>
          <w:rFonts w:ascii="TimesNewRomanPS-BoldItalicMT" w:hAnsi="TimesNewRomanPS-BoldItalicMT" w:cs="TimesNewRomanPS-BoldItalicMT"/>
          <w:b/>
          <w:bCs/>
          <w:i/>
          <w:iCs/>
        </w:rPr>
        <w:t>( İşbu şartname 4 (dört) sayfa ve 12 (oniki) maddeden ibarettir. )</w:t>
      </w:r>
    </w:p>
    <w:p w14:paraId="6BF62C45" w14:textId="77777777" w:rsidR="00EA3CE5" w:rsidRDefault="00EA3CE5" w:rsidP="00EA3CE5">
      <w:pPr>
        <w:ind w:left="360"/>
        <w:rPr>
          <w:rFonts w:ascii="TimesNewRomanPSMT" w:hAnsi="TimesNewRomanPSMT" w:cs="TimesNewRomanPSMT"/>
        </w:rPr>
      </w:pPr>
      <w:r>
        <w:rPr>
          <w:rFonts w:ascii="TimesNewRomanPSMT" w:hAnsi="TimesNewRomanPSMT" w:cs="TimesNewRomanPSMT"/>
        </w:rPr>
        <w:t xml:space="preserve"> </w:t>
      </w:r>
      <w:r>
        <w:rPr>
          <w:rFonts w:ascii="TimesNewRomanPSMT" w:hAnsi="TimesNewRomanPSMT" w:cs="TimesNewRomanPSMT"/>
        </w:rPr>
        <w:tab/>
      </w:r>
    </w:p>
    <w:p w14:paraId="5E0D46AE" w14:textId="742E9950" w:rsidR="00EA3CE5" w:rsidRDefault="00EA3CE5" w:rsidP="00EA3CE5">
      <w:pPr>
        <w:ind w:left="360"/>
        <w:rPr>
          <w:rFonts w:ascii="TimesNewRomanPSMT" w:hAnsi="TimesNewRomanPSMT" w:cs="TimesNewRomanPSMT"/>
          <w:b/>
        </w:rPr>
      </w:pPr>
      <w:r>
        <w:rPr>
          <w:rFonts w:ascii="TimesNewRomanPSMT" w:hAnsi="TimesNewRomanPSMT" w:cs="TimesNewRomanPSMT"/>
        </w:rPr>
        <w:t xml:space="preserve">                                                                                                               </w:t>
      </w:r>
      <w:r>
        <w:rPr>
          <w:rFonts w:ascii="TimesNewRomanPSMT" w:hAnsi="TimesNewRomanPSMT" w:cs="TimesNewRomanPSMT"/>
          <w:b/>
        </w:rPr>
        <w:t xml:space="preserve">İdare </w:t>
      </w:r>
      <w:r>
        <w:rPr>
          <w:rFonts w:ascii="Calibri" w:hAnsi="Calibri" w:cs="TimesNewRomanPSMT"/>
          <w:b/>
        </w:rPr>
        <w:t>A</w:t>
      </w:r>
      <w:r>
        <w:rPr>
          <w:rFonts w:ascii="TimesNewRomanPSMT" w:hAnsi="TimesNewRomanPSMT" w:cs="TimesNewRomanPSMT"/>
          <w:b/>
        </w:rPr>
        <w:t>dına</w:t>
      </w:r>
    </w:p>
    <w:p w14:paraId="16EB29BF" w14:textId="54471C4B" w:rsidR="00EA3CE5" w:rsidRDefault="00EA3CE5" w:rsidP="00EA3CE5">
      <w:pPr>
        <w:ind w:left="360"/>
        <w:rPr>
          <w:rFonts w:ascii="TimesNewRomanPSMT" w:hAnsi="TimesNewRomanPSMT" w:cs="TimesNewRomanPSMT"/>
          <w:b/>
        </w:rPr>
      </w:pPr>
      <w:r>
        <w:rPr>
          <w:rFonts w:ascii="TimesNewRomanPSMT" w:hAnsi="TimesNewRomanPSMT" w:cs="TimesNewRomanPSMT"/>
          <w:b/>
        </w:rPr>
        <w:t xml:space="preserve">                                                                                             Aydıntepe Belediye Başkanlığı</w:t>
      </w:r>
    </w:p>
    <w:p w14:paraId="3E5D658A" w14:textId="0970589F" w:rsidR="00EA3CE5" w:rsidRDefault="00EA3CE5" w:rsidP="00EA3CE5">
      <w:pPr>
        <w:ind w:left="360"/>
        <w:rPr>
          <w:rFonts w:ascii="TimesNewRomanPSMT" w:hAnsi="TimesNewRomanPSMT" w:cs="TimesNewRomanPSMT"/>
        </w:rPr>
      </w:pPr>
      <w:r>
        <w:rPr>
          <w:rFonts w:ascii="TimesNewRomanPSMT" w:hAnsi="TimesNewRomanPSMT" w:cs="TimesNewRomanPSMT"/>
        </w:rPr>
        <w:t xml:space="preserve"> </w:t>
      </w:r>
    </w:p>
    <w:p w14:paraId="200D414B" w14:textId="77777777" w:rsidR="00EA3CE5" w:rsidRDefault="00EA3CE5" w:rsidP="00EA3CE5">
      <w:pPr>
        <w:ind w:left="360"/>
        <w:rPr>
          <w:rFonts w:ascii="TimesNewRomanPSMT" w:hAnsi="TimesNewRomanPSMT" w:cs="TimesNewRomanPSMT"/>
          <w:b/>
        </w:rPr>
      </w:pPr>
      <w:r>
        <w:rPr>
          <w:rFonts w:ascii="TimesNewRomanPSMT" w:hAnsi="TimesNewRomanPSMT" w:cs="TimesNewRomanPSMT"/>
          <w:b/>
        </w:rPr>
        <w:t xml:space="preserve">                                                                                                          Haşim ŞENTÜRK</w:t>
      </w:r>
    </w:p>
    <w:p w14:paraId="378E8BC6" w14:textId="77777777" w:rsidR="00EA3CE5" w:rsidRDefault="00EA3CE5" w:rsidP="00EA3CE5">
      <w:pPr>
        <w:ind w:left="360"/>
        <w:rPr>
          <w:rFonts w:ascii="TimesNewRomanPSMT" w:hAnsi="TimesNewRomanPSMT" w:cs="TimesNewRomanPSMT"/>
          <w:b/>
        </w:rPr>
      </w:pPr>
      <w:r>
        <w:rPr>
          <w:rFonts w:ascii="TimesNewRomanPSMT" w:hAnsi="TimesNewRomanPSMT" w:cs="TimesNewRomanPSMT"/>
          <w:b/>
        </w:rPr>
        <w:t xml:space="preserve">                                                                                                            Belediye Başkanı </w:t>
      </w:r>
    </w:p>
    <w:p w14:paraId="0F8B1E2C" w14:textId="77777777" w:rsidR="008D5AA3" w:rsidRDefault="008D5AA3"/>
    <w:sectPr w:rsidR="008D5A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imesNewRomanPS-BoldItalicMT">
    <w:altName w:val="Times New Roman"/>
    <w:panose1 w:val="00000000000000000000"/>
    <w:charset w:val="00"/>
    <w:family w:val="roman"/>
    <w:notTrueType/>
    <w:pitch w:val="default"/>
    <w:sig w:usb0="00000007" w:usb1="00000000" w:usb2="00000000" w:usb3="00000000" w:csb0="0000001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A2"/>
    <w:family w:val="swiss"/>
    <w:pitch w:val="variable"/>
    <w:sig w:usb0="E0002EFF" w:usb1="C000785B" w:usb2="00000009" w:usb3="00000000" w:csb0="000001FF" w:csb1="00000000"/>
  </w:font>
  <w:font w:name="TimesNewRomanPS-ItalicMT">
    <w:altName w:val="Times New Roman"/>
    <w:panose1 w:val="00000000000000000000"/>
    <w:charset w:val="A2"/>
    <w:family w:val="auto"/>
    <w:notTrueType/>
    <w:pitch w:val="default"/>
    <w:sig w:usb0="00000007" w:usb1="00000000" w:usb2="00000000" w:usb3="00000000" w:csb0="0000001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077F6"/>
    <w:multiLevelType w:val="hybridMultilevel"/>
    <w:tmpl w:val="7922AD0C"/>
    <w:lvl w:ilvl="0" w:tplc="299EDFA8">
      <w:start w:val="1"/>
      <w:numFmt w:val="low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3282146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CE5"/>
    <w:rsid w:val="001F2B53"/>
    <w:rsid w:val="00655DCF"/>
    <w:rsid w:val="008D5AA3"/>
    <w:rsid w:val="009D1A4C"/>
    <w:rsid w:val="00B15514"/>
    <w:rsid w:val="00EA3C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7623C"/>
  <w15:chartTrackingRefBased/>
  <w15:docId w15:val="{B2A0BACC-612E-4380-BA13-AE5597FBF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CE5"/>
    <w:pPr>
      <w:spacing w:after="0" w:line="240" w:lineRule="auto"/>
    </w:pPr>
    <w:rPr>
      <w:rFonts w:ascii="Times New Roman" w:eastAsia="Times New Roman" w:hAnsi="Times New Roman" w:cs="Times New Roman"/>
      <w:kern w:val="0"/>
      <w:sz w:val="24"/>
      <w:szCs w:val="24"/>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semiHidden/>
    <w:unhideWhenUsed/>
    <w:rsid w:val="00EA3CE5"/>
    <w:pPr>
      <w:jc w:val="both"/>
    </w:pPr>
    <w:rPr>
      <w:lang w:val="x-none" w:eastAsia="x-none"/>
    </w:rPr>
  </w:style>
  <w:style w:type="character" w:customStyle="1" w:styleId="GvdeMetniChar">
    <w:name w:val="Gövde Metni Char"/>
    <w:basedOn w:val="VarsaylanParagrafYazTipi"/>
    <w:link w:val="GvdeMetni"/>
    <w:semiHidden/>
    <w:rsid w:val="00EA3CE5"/>
    <w:rPr>
      <w:rFonts w:ascii="Times New Roman" w:eastAsia="Times New Roman" w:hAnsi="Times New Roman" w:cs="Times New Roman"/>
      <w:kern w:val="0"/>
      <w:sz w:val="24"/>
      <w:szCs w:val="24"/>
      <w:lang w:val="x-none" w:eastAsia="x-none"/>
      <w14:ligatures w14:val="none"/>
    </w:rPr>
  </w:style>
  <w:style w:type="paragraph" w:customStyle="1" w:styleId="ncedenBiimlendirilmi">
    <w:name w:val="Önceden Biçimlendirilmiş"/>
    <w:basedOn w:val="Normal"/>
    <w:rsid w:val="00EA3CE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08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1321</Words>
  <Characters>7533</Characters>
  <Application>Microsoft Office Word</Application>
  <DocSecurity>0</DocSecurity>
  <Lines>62</Lines>
  <Paragraphs>17</Paragraphs>
  <ScaleCrop>false</ScaleCrop>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dc:creator>
  <cp:keywords/>
  <dc:description/>
  <cp:lastModifiedBy>Yasemin</cp:lastModifiedBy>
  <cp:revision>5</cp:revision>
  <dcterms:created xsi:type="dcterms:W3CDTF">2023-06-14T11:02:00Z</dcterms:created>
  <dcterms:modified xsi:type="dcterms:W3CDTF">2023-06-14T11:30:00Z</dcterms:modified>
</cp:coreProperties>
</file>